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E" w:rsidRPr="00D92FE8" w:rsidRDefault="00A51AFC">
      <w:pPr>
        <w:pStyle w:val="Zkladntext"/>
        <w:rPr>
          <w:rFonts w:ascii="Times New Roman"/>
          <w:lang w:val="pl-PL"/>
        </w:rPr>
      </w:pPr>
      <w:r w:rsidRPr="00A51AFC">
        <w:rPr>
          <w:lang w:val="pl-PL"/>
        </w:rPr>
        <w:pict>
          <v:rect id="_x0000_s1053" style="position:absolute;margin-left:-21.15pt;margin-top:0;width:595.3pt;height:841.9pt;z-index:-7960;mso-position-horizontal-relative:page;mso-position-vertical-relative:page" fillcolor="#e0e1e2" stroked="f">
            <w10:wrap anchorx="page" anchory="page"/>
          </v:rect>
        </w:pict>
      </w:r>
    </w:p>
    <w:p w:rsidR="002B1A6E" w:rsidRPr="00D92FE8" w:rsidRDefault="002B1A6E">
      <w:pPr>
        <w:pStyle w:val="Zkladntext"/>
        <w:rPr>
          <w:rFonts w:ascii="Times New Roman"/>
          <w:lang w:val="pl-PL"/>
        </w:rPr>
      </w:pPr>
    </w:p>
    <w:p w:rsidR="002B1A6E" w:rsidRPr="00D92FE8" w:rsidRDefault="002B1A6E">
      <w:pPr>
        <w:pStyle w:val="Zkladntext"/>
        <w:rPr>
          <w:rFonts w:ascii="Times New Roman"/>
          <w:lang w:val="pl-PL"/>
        </w:rPr>
      </w:pPr>
    </w:p>
    <w:p w:rsidR="002B1A6E" w:rsidRPr="00D92FE8" w:rsidRDefault="002B1A6E">
      <w:pPr>
        <w:pStyle w:val="Zkladntext"/>
        <w:rPr>
          <w:rFonts w:ascii="Times New Roman"/>
          <w:lang w:val="pl-PL"/>
        </w:rPr>
      </w:pPr>
    </w:p>
    <w:p w:rsidR="002B1A6E" w:rsidRPr="00D92FE8" w:rsidRDefault="002B1A6E">
      <w:pPr>
        <w:pStyle w:val="Zkladntext"/>
        <w:rPr>
          <w:rFonts w:ascii="Times New Roman"/>
          <w:lang w:val="pl-PL"/>
        </w:rPr>
      </w:pPr>
    </w:p>
    <w:p w:rsidR="002B1A6E" w:rsidRPr="00D92FE8" w:rsidRDefault="002B1A6E">
      <w:pPr>
        <w:pStyle w:val="Zkladntext"/>
        <w:rPr>
          <w:rFonts w:ascii="Times New Roman"/>
          <w:lang w:val="pl-PL"/>
        </w:rPr>
      </w:pPr>
    </w:p>
    <w:p w:rsidR="002B1A6E" w:rsidRPr="00D92FE8" w:rsidRDefault="002B1A6E">
      <w:pPr>
        <w:pStyle w:val="Zkladntext"/>
        <w:rPr>
          <w:rFonts w:ascii="Times New Roman"/>
          <w:lang w:val="pl-PL"/>
        </w:rPr>
      </w:pPr>
    </w:p>
    <w:p w:rsidR="002B1A6E" w:rsidRPr="00D92FE8" w:rsidRDefault="002B1A6E">
      <w:pPr>
        <w:pStyle w:val="Zkladntext"/>
        <w:spacing w:before="1"/>
        <w:rPr>
          <w:rFonts w:ascii="Times New Roman"/>
          <w:sz w:val="28"/>
          <w:lang w:val="pl-PL"/>
        </w:rPr>
      </w:pPr>
    </w:p>
    <w:p w:rsidR="002B1A6E" w:rsidRPr="00D92FE8" w:rsidRDefault="00E60E1C">
      <w:pPr>
        <w:rPr>
          <w:rFonts w:ascii="Times New Roman"/>
          <w:sz w:val="28"/>
          <w:lang w:val="pl-PL"/>
        </w:rPr>
      </w:pPr>
      <w:r w:rsidRPr="00D92FE8">
        <w:rPr>
          <w:rFonts w:ascii="Times New Roman"/>
          <w:sz w:val="28"/>
          <w:lang w:val="pl-PL"/>
        </w:rPr>
        <w:tab/>
      </w:r>
      <w:r w:rsidRPr="00D92FE8">
        <w:rPr>
          <w:rFonts w:ascii="Times New Roman"/>
          <w:sz w:val="28"/>
          <w:lang w:val="pl-PL"/>
        </w:rPr>
        <w:tab/>
      </w:r>
      <w:r w:rsidRPr="00D92FE8">
        <w:rPr>
          <w:rFonts w:ascii="Times New Roman"/>
          <w:sz w:val="28"/>
          <w:lang w:val="pl-PL"/>
        </w:rPr>
        <w:tab/>
        <w:t>SYSTEM AST EP9</w:t>
      </w:r>
    </w:p>
    <w:p w:rsidR="00E60E1C" w:rsidRPr="00D92FE8" w:rsidRDefault="00E60E1C">
      <w:pPr>
        <w:rPr>
          <w:rFonts w:ascii="Times New Roman"/>
          <w:sz w:val="28"/>
          <w:lang w:val="pl-PL"/>
        </w:rPr>
      </w:pPr>
      <w:r w:rsidRPr="00D92FE8">
        <w:rPr>
          <w:rFonts w:ascii="Times New Roman"/>
          <w:sz w:val="28"/>
          <w:lang w:val="pl-PL"/>
        </w:rPr>
        <w:tab/>
      </w:r>
      <w:r w:rsidRPr="00D92FE8">
        <w:rPr>
          <w:rFonts w:ascii="Times New Roman"/>
          <w:sz w:val="28"/>
          <w:lang w:val="pl-PL"/>
        </w:rPr>
        <w:tab/>
      </w:r>
      <w:r w:rsidRPr="00D92FE8">
        <w:rPr>
          <w:rFonts w:ascii="Times New Roman"/>
          <w:sz w:val="28"/>
          <w:lang w:val="pl-PL"/>
        </w:rPr>
        <w:tab/>
        <w:t>Dyfuzyjnie otwarty system</w:t>
      </w:r>
    </w:p>
    <w:p w:rsidR="00E60E1C" w:rsidRPr="00D92FE8" w:rsidRDefault="00E60E1C">
      <w:pPr>
        <w:rPr>
          <w:rFonts w:ascii="Times New Roman"/>
          <w:sz w:val="28"/>
          <w:lang w:val="pl-PL"/>
        </w:rPr>
      </w:pPr>
    </w:p>
    <w:p w:rsidR="00E60E1C" w:rsidRPr="00D92FE8" w:rsidRDefault="00E60E1C">
      <w:pPr>
        <w:rPr>
          <w:rFonts w:ascii="Times New Roman"/>
          <w:sz w:val="28"/>
          <w:lang w:val="pl-PL"/>
        </w:rPr>
        <w:sectPr w:rsidR="00E60E1C" w:rsidRPr="00D92FE8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E60E1C" w:rsidRPr="00D92FE8" w:rsidRDefault="00E60E1C">
      <w:pPr>
        <w:pStyle w:val="Heading2"/>
        <w:ind w:left="1232"/>
        <w:rPr>
          <w:color w:val="58595B"/>
          <w:lang w:val="pl-PL"/>
        </w:rPr>
      </w:pPr>
    </w:p>
    <w:p w:rsidR="002B1A6E" w:rsidRPr="00D92FE8" w:rsidRDefault="005667CF">
      <w:pPr>
        <w:pStyle w:val="Heading2"/>
        <w:ind w:left="1232"/>
        <w:rPr>
          <w:lang w:val="pl-PL"/>
        </w:rPr>
      </w:pPr>
      <w:r w:rsidRPr="00D92FE8">
        <w:rPr>
          <w:noProof/>
          <w:lang w:val="cs-CZ" w:eastAsia="cs-CZ"/>
        </w:rPr>
        <w:drawing>
          <wp:anchor distT="0" distB="0" distL="0" distR="0" simplePos="0" relativeHeight="268427687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-1238653</wp:posOffset>
            </wp:positionV>
            <wp:extent cx="7559044" cy="1085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4" cy="1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E1C" w:rsidRPr="00D92FE8">
        <w:rPr>
          <w:color w:val="58595B"/>
          <w:lang w:val="pl-PL"/>
        </w:rPr>
        <w:t>Charakterystyka</w:t>
      </w:r>
      <w:r w:rsidRPr="00D92FE8">
        <w:rPr>
          <w:color w:val="58595B"/>
          <w:lang w:val="pl-PL"/>
        </w:rPr>
        <w:t>:</w:t>
      </w:r>
    </w:p>
    <w:p w:rsidR="002B1A6E" w:rsidRPr="00D92FE8" w:rsidRDefault="00E60E1C">
      <w:pPr>
        <w:pStyle w:val="Zkladntext"/>
        <w:spacing w:before="1" w:line="249" w:lineRule="auto"/>
        <w:ind w:left="1232"/>
        <w:rPr>
          <w:lang w:val="pl-PL"/>
        </w:rPr>
      </w:pPr>
      <w:r w:rsidRPr="00D92FE8">
        <w:rPr>
          <w:color w:val="58595B"/>
          <w:lang w:val="pl-PL"/>
        </w:rPr>
        <w:t>System EP 9 to podłogowy system ze zdolnością przepuszcza</w:t>
      </w:r>
      <w:r w:rsidR="00D92FE8">
        <w:rPr>
          <w:color w:val="58595B"/>
          <w:lang w:val="pl-PL"/>
        </w:rPr>
        <w:t>lności wilgotności powietrznej</w:t>
      </w:r>
      <w:r w:rsidRPr="00D92FE8">
        <w:rPr>
          <w:color w:val="58595B"/>
          <w:lang w:val="pl-PL"/>
        </w:rPr>
        <w:t xml:space="preserve">  z podkładu</w:t>
      </w:r>
      <w:r w:rsidR="005667CF" w:rsidRPr="00D92FE8">
        <w:rPr>
          <w:color w:val="58595B"/>
          <w:lang w:val="pl-PL"/>
        </w:rPr>
        <w:t>.</w:t>
      </w:r>
    </w:p>
    <w:p w:rsidR="002B1A6E" w:rsidRPr="00D92FE8" w:rsidRDefault="00E60E1C">
      <w:pPr>
        <w:pStyle w:val="Zkladntext"/>
        <w:spacing w:line="249" w:lineRule="auto"/>
        <w:ind w:left="1232"/>
        <w:rPr>
          <w:lang w:val="pl-PL"/>
        </w:rPr>
      </w:pPr>
      <w:r w:rsidRPr="00D92FE8">
        <w:rPr>
          <w:color w:val="58595B"/>
          <w:lang w:val="pl-PL"/>
        </w:rPr>
        <w:t>Jego podstawą jest wodorozcieńczalna powłoka epoksydowa</w:t>
      </w:r>
      <w:r w:rsidR="005667CF" w:rsidRPr="00D92FE8">
        <w:rPr>
          <w:color w:val="58595B"/>
          <w:lang w:val="pl-PL"/>
        </w:rPr>
        <w:t xml:space="preserve"> </w:t>
      </w:r>
      <w:r w:rsidRPr="00D92FE8">
        <w:rPr>
          <w:color w:val="58595B"/>
          <w:lang w:val="pl-PL"/>
        </w:rPr>
        <w:t xml:space="preserve"> AST 280, powłoka jest aplikowana w dwu lub trzech warstwach</w:t>
      </w:r>
      <w:r w:rsidR="005667CF" w:rsidRPr="00D92FE8">
        <w:rPr>
          <w:color w:val="58595B"/>
          <w:lang w:val="pl-PL"/>
        </w:rPr>
        <w:t>.</w:t>
      </w:r>
    </w:p>
    <w:p w:rsidR="00E60E1C" w:rsidRPr="00D92FE8" w:rsidRDefault="005667CF">
      <w:pPr>
        <w:pStyle w:val="Heading2"/>
        <w:ind w:left="439"/>
        <w:rPr>
          <w:b w:val="0"/>
          <w:lang w:val="pl-PL"/>
        </w:rPr>
      </w:pPr>
      <w:r w:rsidRPr="00D92FE8">
        <w:rPr>
          <w:b w:val="0"/>
          <w:lang w:val="pl-PL"/>
        </w:rPr>
        <w:br w:type="column"/>
      </w:r>
    </w:p>
    <w:p w:rsidR="002B1A6E" w:rsidRPr="00D92FE8" w:rsidRDefault="00E60E1C">
      <w:pPr>
        <w:pStyle w:val="Heading2"/>
        <w:ind w:left="439"/>
        <w:rPr>
          <w:lang w:val="pl-PL"/>
        </w:rPr>
      </w:pPr>
      <w:r w:rsidRPr="00D92FE8">
        <w:rPr>
          <w:color w:val="58595B"/>
          <w:lang w:val="pl-PL"/>
        </w:rPr>
        <w:t>Zakres zastosowania</w:t>
      </w:r>
      <w:r w:rsidR="005667CF" w:rsidRPr="00D92FE8">
        <w:rPr>
          <w:color w:val="58595B"/>
          <w:lang w:val="pl-PL"/>
        </w:rPr>
        <w:t>:</w:t>
      </w:r>
    </w:p>
    <w:p w:rsidR="002B1A6E" w:rsidRPr="00D92FE8" w:rsidRDefault="00E60E1C">
      <w:pPr>
        <w:pStyle w:val="Zkladntext"/>
        <w:spacing w:before="1"/>
        <w:ind w:left="439"/>
        <w:rPr>
          <w:lang w:val="pl-PL"/>
        </w:rPr>
      </w:pPr>
      <w:r w:rsidRPr="00D92FE8">
        <w:rPr>
          <w:color w:val="58595B"/>
          <w:lang w:val="pl-PL"/>
        </w:rPr>
        <w:t>Obróbka powierzchniowa</w:t>
      </w:r>
      <w:r w:rsidR="005667CF" w:rsidRPr="00D92FE8">
        <w:rPr>
          <w:color w:val="58595B"/>
          <w:lang w:val="pl-PL"/>
        </w:rPr>
        <w:t xml:space="preserve"> </w:t>
      </w:r>
      <w:r w:rsidR="006B54D1" w:rsidRPr="00D92FE8">
        <w:rPr>
          <w:color w:val="58595B"/>
          <w:lang w:val="pl-PL"/>
        </w:rPr>
        <w:t>płyt podstawowych</w:t>
      </w:r>
    </w:p>
    <w:p w:rsidR="002B1A6E" w:rsidRPr="00D92FE8" w:rsidRDefault="006B54D1" w:rsidP="006B54D1">
      <w:pPr>
        <w:pStyle w:val="Zkladntext"/>
        <w:spacing w:before="9" w:line="249" w:lineRule="auto"/>
        <w:ind w:left="439" w:right="131"/>
        <w:rPr>
          <w:lang w:val="pl-PL"/>
        </w:rPr>
      </w:pPr>
      <w:r w:rsidRPr="00D92FE8">
        <w:rPr>
          <w:color w:val="58595B"/>
          <w:lang w:val="pl-PL"/>
        </w:rPr>
        <w:t>„białej i szarej wanny</w:t>
      </w:r>
      <w:r w:rsidR="005667CF" w:rsidRPr="00D92FE8">
        <w:rPr>
          <w:color w:val="58595B"/>
          <w:lang w:val="pl-PL"/>
        </w:rPr>
        <w:t xml:space="preserve">“. </w:t>
      </w:r>
      <w:r w:rsidRPr="00D92FE8">
        <w:rPr>
          <w:color w:val="58595B"/>
          <w:lang w:val="pl-PL"/>
        </w:rPr>
        <w:t>Betonowe płyty podstawowe z podwyższoną wilgotnością</w:t>
      </w:r>
      <w:r w:rsidR="005667CF" w:rsidRPr="00D92FE8">
        <w:rPr>
          <w:color w:val="58595B"/>
          <w:lang w:val="pl-PL"/>
        </w:rPr>
        <w:t xml:space="preserve">. </w:t>
      </w:r>
      <w:r w:rsidRPr="00D92FE8">
        <w:rPr>
          <w:color w:val="58595B"/>
          <w:lang w:val="pl-PL"/>
        </w:rPr>
        <w:t>Podłogi z podstawowymi wymaganiami na odporność i łatwość czyszczenia.</w:t>
      </w:r>
    </w:p>
    <w:p w:rsidR="002B1A6E" w:rsidRPr="00D92FE8" w:rsidRDefault="002B1A6E">
      <w:pPr>
        <w:rPr>
          <w:lang w:val="pl-PL"/>
        </w:rPr>
        <w:sectPr w:rsidR="002B1A6E" w:rsidRPr="00D92FE8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6016" w:space="40"/>
            <w:col w:w="5854"/>
          </w:cols>
        </w:sectPr>
      </w:pP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rPr>
          <w:lang w:val="pl-PL"/>
        </w:rPr>
        <w:sectPr w:rsidR="002B1A6E" w:rsidRPr="00D92FE8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2B1A6E" w:rsidRPr="00D92FE8" w:rsidRDefault="002B1A6E">
      <w:pPr>
        <w:pStyle w:val="Zkladntext"/>
        <w:spacing w:before="5"/>
        <w:rPr>
          <w:sz w:val="23"/>
          <w:lang w:val="pl-PL"/>
        </w:rPr>
      </w:pPr>
    </w:p>
    <w:p w:rsidR="002B1A6E" w:rsidRPr="00D92FE8" w:rsidRDefault="00E60E1C">
      <w:pPr>
        <w:pStyle w:val="Heading2"/>
        <w:spacing w:before="0"/>
        <w:ind w:left="1231"/>
        <w:rPr>
          <w:lang w:val="pl-PL"/>
        </w:rPr>
      </w:pPr>
      <w:r w:rsidRPr="00D92FE8">
        <w:rPr>
          <w:color w:val="58595B"/>
          <w:lang w:val="pl-PL"/>
        </w:rPr>
        <w:t>Właściwości</w:t>
      </w:r>
      <w:r w:rsidR="005667CF" w:rsidRPr="00D92FE8">
        <w:rPr>
          <w:color w:val="58595B"/>
          <w:lang w:val="pl-PL"/>
        </w:rPr>
        <w:t>:</w:t>
      </w:r>
    </w:p>
    <w:p w:rsidR="002B1A6E" w:rsidRPr="00D92FE8" w:rsidRDefault="005667CF">
      <w:pPr>
        <w:pStyle w:val="Zkladntext"/>
        <w:tabs>
          <w:tab w:val="left" w:pos="1564"/>
        </w:tabs>
        <w:spacing w:before="1"/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D92FE8" w:rsidRPr="00D92FE8">
        <w:rPr>
          <w:color w:val="58595B"/>
          <w:w w:val="120"/>
          <w:lang w:val="pl-PL"/>
        </w:rPr>
        <w:t>Paro przepuszczalność</w:t>
      </w:r>
    </w:p>
    <w:p w:rsidR="002B1A6E" w:rsidRPr="00D92FE8" w:rsidRDefault="005667CF">
      <w:pPr>
        <w:pStyle w:val="Zkladntext"/>
        <w:tabs>
          <w:tab w:val="left" w:pos="1564"/>
        </w:tabs>
        <w:spacing w:before="10"/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E60E1C" w:rsidRPr="00D92FE8">
        <w:rPr>
          <w:color w:val="58595B"/>
          <w:w w:val="115"/>
          <w:lang w:val="pl-PL"/>
        </w:rPr>
        <w:t>Odporność mechaniczna</w:t>
      </w:r>
    </w:p>
    <w:p w:rsidR="002B1A6E" w:rsidRPr="00D92FE8" w:rsidRDefault="005667CF">
      <w:pPr>
        <w:pStyle w:val="Zkladntext"/>
        <w:tabs>
          <w:tab w:val="left" w:pos="1564"/>
        </w:tabs>
        <w:spacing w:before="10"/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Pr="00D92FE8">
        <w:rPr>
          <w:color w:val="58595B"/>
          <w:w w:val="115"/>
          <w:lang w:val="pl-PL"/>
        </w:rPr>
        <w:t>Dobr</w:t>
      </w:r>
      <w:r w:rsidR="00E60E1C" w:rsidRPr="00D92FE8">
        <w:rPr>
          <w:color w:val="58595B"/>
          <w:w w:val="115"/>
          <w:lang w:val="pl-PL"/>
        </w:rPr>
        <w:t>a odporność chemiczna</w:t>
      </w:r>
    </w:p>
    <w:p w:rsidR="002B1A6E" w:rsidRPr="00D92FE8" w:rsidRDefault="005667CF">
      <w:pPr>
        <w:pStyle w:val="Zkladntext"/>
        <w:tabs>
          <w:tab w:val="left" w:pos="1564"/>
        </w:tabs>
        <w:spacing w:before="10"/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E60E1C" w:rsidRPr="00D92FE8">
        <w:rPr>
          <w:color w:val="58595B"/>
          <w:w w:val="110"/>
          <w:lang w:val="pl-PL"/>
        </w:rPr>
        <w:t>Wodą rozc</w:t>
      </w:r>
      <w:r w:rsidR="00D92FE8">
        <w:rPr>
          <w:color w:val="58595B"/>
          <w:w w:val="110"/>
          <w:lang w:val="pl-PL"/>
        </w:rPr>
        <w:t>ieńczalny</w:t>
      </w:r>
    </w:p>
    <w:p w:rsidR="002B1A6E" w:rsidRPr="00D92FE8" w:rsidRDefault="005667CF">
      <w:pPr>
        <w:pStyle w:val="Zkladntext"/>
        <w:tabs>
          <w:tab w:val="left" w:pos="1564"/>
        </w:tabs>
        <w:spacing w:before="10"/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Pr="00D92FE8">
        <w:rPr>
          <w:color w:val="58595B"/>
          <w:w w:val="110"/>
          <w:lang w:val="pl-PL"/>
        </w:rPr>
        <w:t>Bez</w:t>
      </w:r>
      <w:r w:rsidR="00E60E1C" w:rsidRPr="00D92FE8">
        <w:rPr>
          <w:color w:val="58595B"/>
          <w:spacing w:val="-8"/>
          <w:w w:val="110"/>
          <w:lang w:val="pl-PL"/>
        </w:rPr>
        <w:t>zapachowy</w:t>
      </w:r>
    </w:p>
    <w:p w:rsidR="002B1A6E" w:rsidRPr="00D92FE8" w:rsidRDefault="005667CF">
      <w:pPr>
        <w:pStyle w:val="Zkladntext"/>
        <w:tabs>
          <w:tab w:val="left" w:pos="1564"/>
        </w:tabs>
        <w:spacing w:before="10"/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E60E1C" w:rsidRPr="00D92FE8">
        <w:rPr>
          <w:color w:val="58595B"/>
          <w:w w:val="105"/>
          <w:lang w:val="pl-PL"/>
        </w:rPr>
        <w:t xml:space="preserve">Łatwa aplikacja więcej </w:t>
      </w:r>
      <w:r w:rsidR="00D92FE8" w:rsidRPr="00D92FE8">
        <w:rPr>
          <w:color w:val="58595B"/>
          <w:w w:val="105"/>
          <w:lang w:val="pl-PL"/>
        </w:rPr>
        <w:t>warstw</w:t>
      </w:r>
      <w:r w:rsidR="00E60E1C" w:rsidRPr="00D92FE8">
        <w:rPr>
          <w:color w:val="58595B"/>
          <w:w w:val="105"/>
          <w:lang w:val="pl-PL"/>
        </w:rPr>
        <w:t xml:space="preserve"> w ciągu jednego dnia</w:t>
      </w:r>
    </w:p>
    <w:p w:rsidR="002B1A6E" w:rsidRPr="00D92FE8" w:rsidRDefault="005667CF">
      <w:pPr>
        <w:pStyle w:val="Zkladntext"/>
        <w:spacing w:before="5"/>
        <w:rPr>
          <w:sz w:val="23"/>
          <w:lang w:val="pl-PL"/>
        </w:rPr>
      </w:pPr>
      <w:r w:rsidRPr="00D92FE8">
        <w:rPr>
          <w:lang w:val="pl-PL"/>
        </w:rPr>
        <w:br w:type="column"/>
      </w:r>
    </w:p>
    <w:p w:rsidR="002B1A6E" w:rsidRPr="00D92FE8" w:rsidRDefault="006B54D1">
      <w:pPr>
        <w:pStyle w:val="Heading2"/>
        <w:spacing w:before="0"/>
        <w:ind w:left="557"/>
        <w:rPr>
          <w:lang w:val="pl-PL"/>
        </w:rPr>
      </w:pPr>
      <w:r w:rsidRPr="00D92FE8">
        <w:rPr>
          <w:color w:val="58595B"/>
          <w:lang w:val="pl-PL"/>
        </w:rPr>
        <w:t>Charakterystyka powierzchni</w:t>
      </w:r>
      <w:r w:rsidR="005667CF" w:rsidRPr="00D92FE8">
        <w:rPr>
          <w:color w:val="58595B"/>
          <w:lang w:val="pl-PL"/>
        </w:rPr>
        <w:t>:</w:t>
      </w:r>
    </w:p>
    <w:p w:rsidR="002B1A6E" w:rsidRPr="00D92FE8" w:rsidRDefault="005667CF">
      <w:pPr>
        <w:pStyle w:val="Zkladntext"/>
        <w:tabs>
          <w:tab w:val="left" w:pos="891"/>
        </w:tabs>
        <w:spacing w:before="1"/>
        <w:ind w:left="557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6B54D1" w:rsidRPr="00D92FE8">
        <w:rPr>
          <w:color w:val="58595B"/>
          <w:w w:val="110"/>
          <w:lang w:val="pl-PL"/>
        </w:rPr>
        <w:t xml:space="preserve">kolorowe </w:t>
      </w:r>
      <w:r w:rsidR="00D92FE8" w:rsidRPr="00D92FE8">
        <w:rPr>
          <w:color w:val="58595B"/>
          <w:w w:val="110"/>
          <w:lang w:val="pl-PL"/>
        </w:rPr>
        <w:t>wykonanie</w:t>
      </w:r>
      <w:r w:rsidR="006B54D1" w:rsidRPr="00D92FE8">
        <w:rPr>
          <w:color w:val="58595B"/>
          <w:w w:val="110"/>
          <w:lang w:val="pl-PL"/>
        </w:rPr>
        <w:t xml:space="preserve"> zgodnie z</w:t>
      </w:r>
      <w:r w:rsidRPr="00D92FE8">
        <w:rPr>
          <w:color w:val="58595B"/>
          <w:w w:val="110"/>
          <w:lang w:val="pl-PL"/>
        </w:rPr>
        <w:t xml:space="preserve"> RAL</w:t>
      </w:r>
    </w:p>
    <w:p w:rsidR="002B1A6E" w:rsidRPr="00D92FE8" w:rsidRDefault="005667CF">
      <w:pPr>
        <w:pStyle w:val="Zkladntext"/>
        <w:tabs>
          <w:tab w:val="left" w:pos="891"/>
        </w:tabs>
        <w:spacing w:before="10"/>
        <w:ind w:left="557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Pr="00D92FE8">
        <w:rPr>
          <w:color w:val="58595B"/>
          <w:w w:val="120"/>
          <w:lang w:val="pl-PL"/>
        </w:rPr>
        <w:t>be</w:t>
      </w:r>
      <w:r w:rsidR="006B54D1" w:rsidRPr="00D92FE8">
        <w:rPr>
          <w:color w:val="58595B"/>
          <w:w w:val="120"/>
          <w:lang w:val="pl-PL"/>
        </w:rPr>
        <w:t>z spoin</w:t>
      </w:r>
      <w:r w:rsidR="006B54D1" w:rsidRPr="00D92FE8">
        <w:rPr>
          <w:color w:val="58595B"/>
          <w:w w:val="120"/>
          <w:lang w:val="pl-PL"/>
        </w:rPr>
        <w:tab/>
      </w:r>
    </w:p>
    <w:p w:rsidR="002B1A6E" w:rsidRPr="00D92FE8" w:rsidRDefault="005667CF">
      <w:pPr>
        <w:pStyle w:val="Zkladntext"/>
        <w:tabs>
          <w:tab w:val="left" w:pos="891"/>
        </w:tabs>
        <w:spacing w:before="10"/>
        <w:ind w:left="557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="006B54D1" w:rsidRPr="00D92FE8">
        <w:rPr>
          <w:color w:val="58595B"/>
          <w:w w:val="125"/>
          <w:lang w:val="pl-PL"/>
        </w:rPr>
        <w:t xml:space="preserve">    aksamitnie mat</w:t>
      </w:r>
      <w:r w:rsidR="00D92FE8">
        <w:rPr>
          <w:color w:val="58595B"/>
          <w:w w:val="125"/>
          <w:lang w:val="pl-PL"/>
        </w:rPr>
        <w:t>owy</w:t>
      </w:r>
    </w:p>
    <w:p w:rsidR="002B1A6E" w:rsidRPr="00D92FE8" w:rsidRDefault="005667CF">
      <w:pPr>
        <w:pStyle w:val="Zkladntext"/>
        <w:tabs>
          <w:tab w:val="left" w:pos="891"/>
        </w:tabs>
        <w:spacing w:before="10"/>
        <w:ind w:left="557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6B54D1" w:rsidRPr="00D92FE8">
        <w:rPr>
          <w:color w:val="58595B"/>
          <w:w w:val="115"/>
          <w:lang w:val="pl-PL"/>
        </w:rPr>
        <w:t>gładki lub antypoślizgowy</w:t>
      </w:r>
    </w:p>
    <w:p w:rsidR="002B1A6E" w:rsidRPr="00D92FE8" w:rsidRDefault="002B1A6E">
      <w:pPr>
        <w:rPr>
          <w:lang w:val="pl-PL"/>
        </w:rPr>
        <w:sectPr w:rsidR="002B1A6E" w:rsidRPr="00D92FE8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5896" w:space="40"/>
            <w:col w:w="5974"/>
          </w:cols>
        </w:sectPr>
      </w:pPr>
    </w:p>
    <w:p w:rsidR="002B1A6E" w:rsidRPr="00D92FE8" w:rsidRDefault="00A51AFC">
      <w:pPr>
        <w:pStyle w:val="Zkladntext"/>
        <w:rPr>
          <w:lang w:val="pl-PL"/>
        </w:rPr>
      </w:pPr>
      <w:r w:rsidRPr="00A51AFC">
        <w:rPr>
          <w:lang w:val="pl-PL"/>
        </w:rPr>
        <w:lastRenderedPageBreak/>
        <w:pict>
          <v:group id="_x0000_s1054" style="position:absolute;margin-left:12.95pt;margin-top:84.85pt;width:569.95pt;height:704.2pt;z-index:-7984;mso-position-horizontal-relative:page;mso-position-vertical-relative:page" coordorigin="259,1697" coordsize="11399,14084">
            <v:shape id="_x0000_s1057" style="position:absolute;left:258;top:1697;width:11399;height:14084" coordorigin="259,1697" coordsize="11399,14084" o:spt="100" adj="0,,0" path="m11542,1697r-11168,l329,1706r-37,25l268,1768r-9,44l259,15666r9,45l292,15747r37,25l374,15781r11168,l11587,15772r31,-21l374,15751r-34,-7l313,15726r-18,-27l289,15666r,-13854l295,1779r18,-27l340,1734r34,-7l11618,1727r-31,-21l11542,1697xm11618,1727r-76,l11575,1734r27,18l11620,1779r7,33l11627,15666r-7,33l11602,15726r-27,18l11542,15751r76,l11623,15747r25,-36l11657,15666r,-13854l11648,1768r-25,-37l11618,1727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98;top:1737;width:11319;height:14004">
              <v:imagedata r:id="rId6" o:title=""/>
            </v:shape>
            <v:shape id="_x0000_s1055" style="position:absolute;left:288;top:1727;width:11339;height:14024" coordorigin="289,1727" coordsize="11339,14024" o:spt="100" adj="0,,0" path="m11542,1727r-11168,l340,1734r-27,18l295,1779r-6,33l289,15666r6,33l313,15726r27,18l374,15751r11168,l11575,15744r5,-3l374,15741r-30,-6l321,15719r-17,-24l299,15666r,-13854l304,1783r17,-24l344,1743r30,-6l11580,1737r-5,-3l11542,1727xm11580,1737r-38,l11571,1743r24,16l11611,1783r6,29l11617,15666r-6,29l11595,15719r-24,16l11542,15741r38,l11602,15726r18,-27l11627,15666r,-13854l11620,1779r-18,-27l11580,1737xe" fillcolor="#6d6e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B1A6E" w:rsidRPr="00D92FE8" w:rsidRDefault="002B1A6E">
      <w:pPr>
        <w:pStyle w:val="Zkladntext"/>
        <w:spacing w:before="8"/>
        <w:rPr>
          <w:sz w:val="22"/>
          <w:lang w:val="pl-PL"/>
        </w:rPr>
      </w:pPr>
    </w:p>
    <w:p w:rsidR="002B1A6E" w:rsidRPr="00D92FE8" w:rsidRDefault="006B54D1">
      <w:pPr>
        <w:pStyle w:val="Heading2"/>
        <w:spacing w:before="0"/>
        <w:ind w:left="1231"/>
        <w:rPr>
          <w:lang w:val="pl-PL"/>
        </w:rPr>
      </w:pPr>
      <w:r w:rsidRPr="00D92FE8">
        <w:rPr>
          <w:color w:val="58595B"/>
          <w:lang w:val="pl-PL"/>
        </w:rPr>
        <w:t>Graficzny schemat systemu</w:t>
      </w: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A51AFC">
      <w:pPr>
        <w:pStyle w:val="Zkladntext"/>
        <w:rPr>
          <w:b/>
          <w:lang w:val="pl-PL"/>
        </w:rPr>
      </w:pPr>
      <w:r w:rsidRPr="00A51AFC">
        <w:rPr>
          <w:lang w:val="pl-PL"/>
        </w:rPr>
        <w:pict>
          <v:group id="_x0000_s1043" style="position:absolute;margin-left:56.05pt;margin-top:1.3pt;width:346.85pt;height:243.1pt;z-index:1240;mso-position-horizontal-relative:page" coordorigin="1220,607" coordsize="6937,4862">
            <v:shape id="_x0000_s1052" type="#_x0000_t75" style="position:absolute;left:1219;top:606;width:6937;height:4862">
              <v:imagedata r:id="rId7" o:title=""/>
            </v:shape>
            <v:shape id="_x0000_s1051" style="position:absolute;left:1578;top:885;width:4391;height:3074" coordorigin="1578,886" coordsize="4391,3074" o:spt="100" adj="0,,0" path="m1677,3911r-3,-17l1666,3880r-11,-11l1640,3863r,-435l1615,3428r,435l1601,3869r-12,11l1581,3894r-3,17l1582,3930r11,15l1608,3956r20,4l1647,3956r15,-11l1673,3930r4,-19m2723,3430r-2,-16l2713,3400r-12,-11l2687,3383r,-1535l2662,1848r,1535l2647,3389r-11,11l2628,3414r-3,16l2629,3450r10,15l2655,3476r19,4l2693,3476r16,-11l2719,3450r4,-20m3254,3187r-2,-16l3244,3157r-12,-11l3218,3140r,-2247l3193,893r,2247l3178,3146r-11,11l3159,3171r-3,16l3160,3206r11,16l3186,3232r19,4l3224,3232r16,-10l3251,3206r3,-19m5968,2482r-2,-17l5958,2451r-12,-10l5932,2434r,-1548l5907,886r,1548l5892,2441r-11,10l5873,2465r-3,17l5874,2501r11,16l5900,2527r19,4l5938,2527r16,-10l5965,2501r3,-19e" stroked="f">
              <v:stroke joinstyle="round"/>
              <v:formulas/>
              <v:path arrowok="t" o:connecttype="segments"/>
            </v:shape>
            <v:shape id="_x0000_s1050" style="position:absolute;left:1453;top:4876;width:1567;height:384" coordorigin="1453,4876" coordsize="1567,384" path="m2939,4876r-1404,l1503,4883r-26,17l1460,4926r-7,32l1453,5179r7,32l1477,5236r26,18l1535,5260r1404,l2971,5254r25,-18l3014,5211r6,-32l3020,4958r-6,-32l2996,4900r-25,-17l2939,4876xe" fillcolor="#0072bc" stroked="f">
              <v:path arrowok="t"/>
            </v:shape>
            <v:shape id="_x0000_s1049" type="#_x0000_t75" style="position:absolute;left:1453;top:4876;width:1567;height:221">
              <v:imagedata r:id="rId8" o:title=""/>
            </v:shape>
            <v:shape id="_x0000_s1048" type="#_x0000_t75" style="position:absolute;left:2105;top:3955;width:2336;height:68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309;top:819;width:3573;height:780" filled="f" stroked="f">
              <v:textbox style="mso-next-textbox:#_x0000_s1047" inset="0,0,0,0">
                <w:txbxContent>
                  <w:p w:rsidR="002B1A6E" w:rsidRDefault="006B54D1">
                    <w:pPr>
                      <w:tabs>
                        <w:tab w:val="left" w:pos="2709"/>
                      </w:tabs>
                      <w:spacing w:line="270" w:lineRule="exact"/>
                    </w:pPr>
                    <w:r>
                      <w:rPr>
                        <w:color w:val="FFFFFF"/>
                      </w:rPr>
                      <w:t>warstwa</w:t>
                    </w:r>
                    <w:r w:rsidR="005667CF">
                      <w:rPr>
                        <w:color w:val="FFFFFF"/>
                      </w:rPr>
                      <w:tab/>
                    </w:r>
                    <w:r>
                      <w:rPr>
                        <w:color w:val="FFFFFF"/>
                        <w:position w:val="-2"/>
                      </w:rPr>
                      <w:t>warstwa</w:t>
                    </w:r>
                  </w:p>
                  <w:p w:rsidR="002B1A6E" w:rsidRPr="006B54D1" w:rsidRDefault="006B54D1">
                    <w:pPr>
                      <w:tabs>
                        <w:tab w:val="left" w:pos="2709"/>
                      </w:tabs>
                      <w:spacing w:before="4" w:line="225" w:lineRule="auto"/>
                      <w:ind w:right="18"/>
                      <w:rPr>
                        <w:lang w:val="pl-PL"/>
                      </w:rPr>
                    </w:pPr>
                    <w:r w:rsidRPr="006B54D1">
                      <w:rPr>
                        <w:color w:val="FFFFFF"/>
                        <w:lang w:val="pl-PL"/>
                      </w:rPr>
                      <w:t>(alternatywnie</w:t>
                    </w:r>
                    <w:r w:rsidR="005667CF" w:rsidRPr="006B54D1">
                      <w:rPr>
                        <w:color w:val="FFFFFF"/>
                        <w:spacing w:val="-5"/>
                        <w:lang w:val="pl-PL"/>
                      </w:rPr>
                      <w:t xml:space="preserve"> </w:t>
                    </w:r>
                    <w:r w:rsidRPr="006B54D1">
                      <w:rPr>
                        <w:color w:val="FFFFFF"/>
                        <w:lang w:val="pl-PL"/>
                      </w:rPr>
                      <w:t>wyrównawcza warstwa</w:t>
                    </w:r>
                    <w:r w:rsidR="005667CF" w:rsidRPr="006B54D1">
                      <w:rPr>
                        <w:color w:val="FFFFFF"/>
                        <w:lang w:val="pl-PL"/>
                      </w:rPr>
                      <w:tab/>
                    </w:r>
                    <w:r w:rsidR="005667CF" w:rsidRPr="006B54D1">
                      <w:rPr>
                        <w:color w:val="FFFFFF"/>
                        <w:position w:val="-2"/>
                        <w:lang w:val="pl-PL"/>
                      </w:rPr>
                      <w:t>AST</w:t>
                    </w:r>
                    <w:r w:rsidR="005667CF" w:rsidRPr="006B54D1">
                      <w:rPr>
                        <w:color w:val="FFFFFF"/>
                        <w:spacing w:val="-13"/>
                        <w:position w:val="-2"/>
                        <w:lang w:val="pl-PL"/>
                      </w:rPr>
                      <w:t xml:space="preserve"> </w:t>
                    </w:r>
                    <w:r w:rsidR="005667CF" w:rsidRPr="006B54D1">
                      <w:rPr>
                        <w:color w:val="FFFFFF"/>
                        <w:position w:val="-2"/>
                        <w:lang w:val="pl-PL"/>
                      </w:rPr>
                      <w:t xml:space="preserve">280 </w:t>
                    </w:r>
                    <w:r w:rsidR="005667CF" w:rsidRPr="006B54D1">
                      <w:rPr>
                        <w:color w:val="FFFFFF"/>
                        <w:lang w:val="pl-PL"/>
                      </w:rPr>
                      <w:t>) AST</w:t>
                    </w:r>
                    <w:r w:rsidR="005667CF" w:rsidRPr="006B54D1">
                      <w:rPr>
                        <w:color w:val="FFFFFF"/>
                        <w:spacing w:val="-2"/>
                        <w:lang w:val="pl-PL"/>
                      </w:rPr>
                      <w:t xml:space="preserve"> </w:t>
                    </w:r>
                    <w:r w:rsidR="005667CF" w:rsidRPr="006B54D1">
                      <w:rPr>
                        <w:color w:val="FFFFFF"/>
                        <w:lang w:val="pl-PL"/>
                      </w:rPr>
                      <w:t>280</w:t>
                    </w:r>
                  </w:p>
                </w:txbxContent>
              </v:textbox>
            </v:shape>
            <v:shape id="_x0000_s1046" type="#_x0000_t202" style="position:absolute;left:1620;top:1786;width:1011;height:780" filled="f" stroked="f">
              <v:textbox style="mso-next-textbox:#_x0000_s1046" inset="0,0,0,0">
                <w:txbxContent>
                  <w:p w:rsidR="002B1A6E" w:rsidRDefault="006B54D1">
                    <w:pPr>
                      <w:spacing w:line="252" w:lineRule="auto"/>
                      <w:ind w:left="147" w:right="-13" w:hanging="148"/>
                    </w:pPr>
                    <w:r>
                      <w:rPr>
                        <w:color w:val="FFFFFF"/>
                      </w:rPr>
                      <w:t>penetracja</w:t>
                    </w:r>
                    <w:r w:rsidR="005667CF">
                      <w:rPr>
                        <w:color w:val="FFFFFF"/>
                      </w:rPr>
                      <w:t xml:space="preserve"> AST 280</w:t>
                    </w:r>
                  </w:p>
                  <w:p w:rsidR="002B1A6E" w:rsidRDefault="005667CF">
                    <w:pPr>
                      <w:spacing w:before="3" w:line="253" w:lineRule="exact"/>
                      <w:ind w:left="311"/>
                    </w:pPr>
                    <w:r>
                      <w:rPr>
                        <w:color w:val="FFFFFF"/>
                      </w:rPr>
                      <w:t>ředěná</w:t>
                    </w:r>
                  </w:p>
                </w:txbxContent>
              </v:textbox>
            </v:shape>
            <v:shape id="_x0000_s1045" type="#_x0000_t202" style="position:absolute;left:1360;top:3129;width:610;height:250" filled="f" stroked="f">
              <v:textbox style="mso-next-textbox:#_x0000_s1045" inset="0,0,0,0">
                <w:txbxContent>
                  <w:p w:rsidR="002B1A6E" w:rsidRDefault="005667CF">
                    <w:pPr>
                      <w:spacing w:line="249" w:lineRule="exact"/>
                    </w:pPr>
                    <w:r>
                      <w:rPr>
                        <w:color w:val="FFFFFF"/>
                      </w:rPr>
                      <w:t>Beton</w:t>
                    </w:r>
                  </w:p>
                </w:txbxContent>
              </v:textbox>
            </v:shape>
            <v:shape id="_x0000_s1044" type="#_x0000_t202" style="position:absolute;left:1539;top:4925;width:1455;height:287" filled="f" stroked="f">
              <v:textbox style="mso-next-textbox:#_x0000_s1044" inset="0,0,0,0">
                <w:txbxContent>
                  <w:p w:rsidR="002B1A6E" w:rsidRDefault="006B54D1">
                    <w:pPr>
                      <w:spacing w:line="284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FFFFFF"/>
                        <w:sz w:val="25"/>
                      </w:rPr>
                      <w:t>System</w:t>
                    </w:r>
                    <w:r w:rsidR="005667CF">
                      <w:rPr>
                        <w:b/>
                        <w:color w:val="FFFFFF"/>
                        <w:sz w:val="25"/>
                      </w:rPr>
                      <w:t xml:space="preserve"> EP9</w:t>
                    </w:r>
                  </w:p>
                </w:txbxContent>
              </v:textbox>
            </v:shape>
            <w10:wrap anchorx="page"/>
          </v:group>
        </w:pict>
      </w: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A51AFC">
      <w:pPr>
        <w:pStyle w:val="Zkladntext"/>
        <w:rPr>
          <w:b/>
          <w:lang w:val="pl-PL"/>
        </w:rPr>
      </w:pPr>
      <w:r w:rsidRPr="00A51AFC">
        <w:rPr>
          <w:lang w:val="pl-PL"/>
        </w:rPr>
        <w:pict>
          <v:shape id="_x0000_s1042" type="#_x0000_t202" style="position:absolute;margin-left:374.15pt;margin-top:4.95pt;width:31.6pt;height:137.4pt;z-index:1288;mso-position-horizontal-relative:page" filled="f" stroked="f">
            <v:textbox style="layout-flow:vertical;mso-layout-flow-alt:bottom-to-top" inset="0,0,0,0">
              <w:txbxContent>
                <w:p w:rsidR="002B1A6E" w:rsidRDefault="006B54D1">
                  <w:pPr>
                    <w:spacing w:before="21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w w:val="101"/>
                      <w:sz w:val="24"/>
                    </w:rPr>
                    <w:t>Dyfuzyjnie</w:t>
                  </w:r>
                  <w:r w:rsidR="005667CF">
                    <w:rPr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104"/>
                      <w:sz w:val="24"/>
                    </w:rPr>
                    <w:t>otwarty system</w:t>
                  </w:r>
                  <w:r w:rsidR="005667CF">
                    <w:rPr>
                      <w:color w:val="FFFFFF"/>
                      <w:spacing w:val="1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spacing w:before="8"/>
        <w:rPr>
          <w:b/>
          <w:sz w:val="22"/>
          <w:lang w:val="pl-PL"/>
        </w:rPr>
      </w:pPr>
    </w:p>
    <w:p w:rsidR="002B1A6E" w:rsidRPr="00D92FE8" w:rsidRDefault="006B54D1">
      <w:pPr>
        <w:pStyle w:val="Heading2"/>
        <w:ind w:left="1231"/>
        <w:rPr>
          <w:lang w:val="pl-PL"/>
        </w:rPr>
      </w:pPr>
      <w:r w:rsidRPr="00D92FE8">
        <w:rPr>
          <w:color w:val="58595B"/>
          <w:lang w:val="pl-PL"/>
        </w:rPr>
        <w:t>Barwność systemu</w:t>
      </w:r>
      <w:r w:rsidR="005667CF" w:rsidRPr="00D92FE8">
        <w:rPr>
          <w:color w:val="58595B"/>
          <w:lang w:val="pl-PL"/>
        </w:rPr>
        <w:t>:</w:t>
      </w:r>
    </w:p>
    <w:p w:rsidR="002B1A6E" w:rsidRPr="00D92FE8" w:rsidRDefault="00A51AFC">
      <w:pPr>
        <w:spacing w:before="22" w:line="266" w:lineRule="auto"/>
        <w:ind w:left="1231" w:right="800"/>
        <w:rPr>
          <w:lang w:val="pl-PL"/>
        </w:rPr>
      </w:pPr>
      <w:r w:rsidRPr="00A51AFC">
        <w:rPr>
          <w:lang w:val="pl-PL"/>
        </w:rPr>
        <w:pict>
          <v:group id="_x0000_s1032" style="position:absolute;left:0;text-align:left;margin-left:326.5pt;margin-top:28.05pt;width:236.9pt;height:204.85pt;z-index:-7912;mso-position-horizontal-relative:page" coordorigin="6530,561" coordsize="4738,4097">
            <v:shape id="_x0000_s1041" type="#_x0000_t75" style="position:absolute;left:6548;top:4081;width:4702;height:577">
              <v:imagedata r:id="rId10" o:title=""/>
            </v:shape>
            <v:shape id="_x0000_s1040" type="#_x0000_t75" style="position:absolute;left:11249;top:3570;width:18;height:511">
              <v:imagedata r:id="rId11" o:title=""/>
            </v:shape>
            <v:shape id="_x0000_s1039" type="#_x0000_t75" style="position:absolute;left:6530;top:3570;width:18;height:332">
              <v:imagedata r:id="rId12" o:title=""/>
            </v:shape>
            <v:shape id="_x0000_s1038" type="#_x0000_t75" style="position:absolute;left:6530;top:3902;width:2998;height:530">
              <v:imagedata r:id="rId13" o:title=""/>
            </v:shape>
            <v:shape id="_x0000_s1037" type="#_x0000_t75" style="position:absolute;left:6548;top:3708;width:4702;height:373">
              <v:imagedata r:id="rId14" o:title=""/>
            </v:shape>
            <v:shape id="_x0000_s1036" type="#_x0000_t75" style="position:absolute;left:6548;top:3902;width:2980;height:180">
              <v:imagedata r:id="rId15" o:title=""/>
            </v:shape>
            <v:shape id="_x0000_s1035" type="#_x0000_t75" style="position:absolute;left:6530;top:560;width:4738;height:3149">
              <v:imagedata r:id="rId16" o:title=""/>
            </v:shape>
            <v:shape id="_x0000_s1034" type="#_x0000_t75" style="position:absolute;left:6548;top:3073;width:4702;height:498">
              <v:imagedata r:id="rId17" o:title=""/>
            </v:shape>
            <v:shape id="_x0000_s1033" type="#_x0000_t202" style="position:absolute;left:6530;top:560;width:4738;height:4097" filled="f" stroked="f">
              <v:textbox inset="0,0,0,0">
                <w:txbxContent>
                  <w:p w:rsidR="002B1A6E" w:rsidRDefault="002B1A6E">
                    <w:pPr>
                      <w:rPr>
                        <w:b/>
                        <w:sz w:val="68"/>
                      </w:rPr>
                    </w:pPr>
                  </w:p>
                  <w:p w:rsidR="002B1A6E" w:rsidRDefault="002B1A6E">
                    <w:pPr>
                      <w:rPr>
                        <w:b/>
                        <w:sz w:val="68"/>
                      </w:rPr>
                    </w:pPr>
                  </w:p>
                  <w:p w:rsidR="002B1A6E" w:rsidRDefault="002B1A6E">
                    <w:pPr>
                      <w:rPr>
                        <w:b/>
                        <w:sz w:val="68"/>
                      </w:rPr>
                    </w:pPr>
                  </w:p>
                  <w:p w:rsidR="002B1A6E" w:rsidRDefault="002B1A6E">
                    <w:pPr>
                      <w:spacing w:before="10"/>
                      <w:rPr>
                        <w:b/>
                        <w:sz w:val="74"/>
                      </w:rPr>
                    </w:pPr>
                  </w:p>
                  <w:p w:rsidR="002B1A6E" w:rsidRDefault="005667CF">
                    <w:pPr>
                      <w:ind w:left="42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58595B"/>
                        <w:w w:val="105"/>
                        <w:sz w:val="60"/>
                      </w:rPr>
                      <w:t>provas.c</w:t>
                    </w:r>
                  </w:p>
                </w:txbxContent>
              </v:textbox>
            </v:shape>
            <w10:wrap anchorx="page"/>
          </v:group>
        </w:pict>
      </w:r>
      <w:r w:rsidR="006B54D1" w:rsidRPr="00D92FE8">
        <w:rPr>
          <w:color w:val="58595B"/>
          <w:lang w:val="pl-PL"/>
        </w:rPr>
        <w:t>Standardowo oferowane odcienie</w:t>
      </w:r>
      <w:r w:rsidR="005667CF" w:rsidRPr="00D92FE8">
        <w:rPr>
          <w:color w:val="58595B"/>
          <w:lang w:val="pl-PL"/>
        </w:rPr>
        <w:t>: RAL 7001, 7038, 1015,</w:t>
      </w:r>
      <w:r w:rsidR="006B54D1" w:rsidRPr="00D92FE8">
        <w:rPr>
          <w:color w:val="58595B"/>
          <w:lang w:val="pl-PL"/>
        </w:rPr>
        <w:t xml:space="preserve"> 6021, 9016, 9017. Dalsze odcienie są dostępne na </w:t>
      </w:r>
      <w:r w:rsidR="005667CF" w:rsidRPr="00D92FE8">
        <w:rPr>
          <w:color w:val="58595B"/>
          <w:lang w:val="pl-PL"/>
        </w:rPr>
        <w:t xml:space="preserve"> </w:t>
      </w:r>
      <w:r w:rsidR="006B54D1" w:rsidRPr="00D92FE8">
        <w:rPr>
          <w:color w:val="58595B"/>
          <w:lang w:val="pl-PL"/>
        </w:rPr>
        <w:t>specjalne zamówienie. Aby uzyskać więcej informacji o barwności prosimy skontaktować się z nami</w:t>
      </w:r>
      <w:r w:rsidR="005667CF" w:rsidRPr="00D92FE8">
        <w:rPr>
          <w:color w:val="58595B"/>
          <w:lang w:val="pl-PL"/>
        </w:rPr>
        <w:t xml:space="preserve"> </w:t>
      </w:r>
      <w:r w:rsidR="006B54D1" w:rsidRPr="00D92FE8">
        <w:rPr>
          <w:color w:val="58595B"/>
          <w:lang w:val="pl-PL"/>
        </w:rPr>
        <w:t>lub odwiedzić</w:t>
      </w:r>
    </w:p>
    <w:p w:rsidR="002B1A6E" w:rsidRPr="00D92FE8" w:rsidRDefault="005667CF">
      <w:pPr>
        <w:ind w:left="1231"/>
        <w:rPr>
          <w:lang w:val="pl-PL"/>
        </w:rPr>
      </w:pPr>
      <w:r w:rsidRPr="00D92FE8">
        <w:rPr>
          <w:color w:val="58595B"/>
          <w:lang w:val="pl-PL"/>
        </w:rPr>
        <w:t xml:space="preserve"> </w:t>
      </w:r>
      <w:hyperlink r:id="rId18">
        <w:r w:rsidRPr="00D92FE8">
          <w:rPr>
            <w:color w:val="58595B"/>
            <w:lang w:val="pl-PL"/>
          </w:rPr>
          <w:t>www.podlahyprovas.cz</w:t>
        </w:r>
      </w:hyperlink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spacing w:before="5"/>
        <w:rPr>
          <w:sz w:val="21"/>
          <w:lang w:val="pl-PL"/>
        </w:rPr>
      </w:pPr>
    </w:p>
    <w:p w:rsidR="006B54D1" w:rsidRPr="00D92FE8" w:rsidRDefault="006B54D1">
      <w:pPr>
        <w:spacing w:before="95"/>
        <w:ind w:left="1231"/>
        <w:rPr>
          <w:b/>
          <w:color w:val="58595B"/>
          <w:sz w:val="24"/>
          <w:lang w:val="pl-PL"/>
        </w:rPr>
      </w:pPr>
    </w:p>
    <w:p w:rsidR="006B54D1" w:rsidRPr="00D92FE8" w:rsidRDefault="006B54D1">
      <w:pPr>
        <w:spacing w:before="95"/>
        <w:ind w:left="1231"/>
        <w:rPr>
          <w:b/>
          <w:color w:val="58595B"/>
          <w:sz w:val="24"/>
          <w:lang w:val="pl-PL"/>
        </w:rPr>
      </w:pPr>
    </w:p>
    <w:p w:rsidR="006B54D1" w:rsidRPr="00D92FE8" w:rsidRDefault="006B54D1">
      <w:pPr>
        <w:spacing w:before="95"/>
        <w:ind w:left="1231"/>
        <w:rPr>
          <w:b/>
          <w:color w:val="58595B"/>
          <w:sz w:val="24"/>
          <w:lang w:val="pl-PL"/>
        </w:rPr>
      </w:pPr>
    </w:p>
    <w:p w:rsidR="006B54D1" w:rsidRPr="00D92FE8" w:rsidRDefault="006B54D1">
      <w:pPr>
        <w:spacing w:before="95"/>
        <w:ind w:left="1231"/>
        <w:rPr>
          <w:b/>
          <w:color w:val="58595B"/>
          <w:sz w:val="24"/>
          <w:lang w:val="pl-PL"/>
        </w:rPr>
      </w:pPr>
    </w:p>
    <w:p w:rsidR="002B1A6E" w:rsidRPr="00D92FE8" w:rsidRDefault="006B54D1">
      <w:pPr>
        <w:spacing w:before="95"/>
        <w:ind w:left="1231"/>
        <w:rPr>
          <w:b/>
          <w:sz w:val="24"/>
          <w:lang w:val="pl-PL"/>
        </w:rPr>
      </w:pPr>
      <w:r w:rsidRPr="00D92FE8">
        <w:rPr>
          <w:b/>
          <w:color w:val="58595B"/>
          <w:sz w:val="24"/>
          <w:lang w:val="pl-PL"/>
        </w:rPr>
        <w:t>Referencje</w:t>
      </w:r>
      <w:r w:rsidR="005667CF" w:rsidRPr="00D92FE8">
        <w:rPr>
          <w:b/>
          <w:color w:val="58595B"/>
          <w:sz w:val="24"/>
          <w:lang w:val="pl-PL"/>
        </w:rPr>
        <w:t>:</w:t>
      </w:r>
    </w:p>
    <w:p w:rsidR="002B1A6E" w:rsidRPr="00D92FE8" w:rsidRDefault="005667CF">
      <w:pPr>
        <w:pStyle w:val="Zkladntext"/>
        <w:tabs>
          <w:tab w:val="left" w:pos="1564"/>
        </w:tabs>
        <w:spacing w:before="41"/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6B54D1" w:rsidRPr="00D92FE8">
        <w:rPr>
          <w:color w:val="58595B"/>
          <w:w w:val="110"/>
          <w:lang w:val="pl-PL"/>
        </w:rPr>
        <w:t>Prywatny garaż, Kraków</w:t>
      </w:r>
      <w:r w:rsidRPr="00D92FE8">
        <w:rPr>
          <w:color w:val="58595B"/>
          <w:w w:val="110"/>
          <w:lang w:val="pl-PL"/>
        </w:rPr>
        <w:t>,</w:t>
      </w:r>
      <w:r w:rsidRPr="00D92FE8">
        <w:rPr>
          <w:color w:val="58595B"/>
          <w:spacing w:val="-23"/>
          <w:w w:val="110"/>
          <w:lang w:val="pl-PL"/>
        </w:rPr>
        <w:t xml:space="preserve"> </w:t>
      </w:r>
      <w:r w:rsidRPr="00D92FE8">
        <w:rPr>
          <w:color w:val="58595B"/>
          <w:w w:val="110"/>
          <w:lang w:val="pl-PL"/>
        </w:rPr>
        <w:t>Polsk</w:t>
      </w:r>
      <w:r w:rsidR="006B54D1" w:rsidRPr="00D92FE8">
        <w:rPr>
          <w:color w:val="58595B"/>
          <w:w w:val="110"/>
          <w:lang w:val="pl-PL"/>
        </w:rPr>
        <w:t>a</w:t>
      </w:r>
    </w:p>
    <w:p w:rsidR="002B1A6E" w:rsidRPr="00D92FE8" w:rsidRDefault="005667CF">
      <w:pPr>
        <w:pStyle w:val="Zkladntext"/>
        <w:tabs>
          <w:tab w:val="left" w:pos="1564"/>
        </w:tabs>
        <w:spacing w:before="49" w:line="292" w:lineRule="auto"/>
        <w:ind w:left="1564" w:right="7027" w:hanging="334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="006B54D1" w:rsidRPr="00D92FE8">
        <w:rPr>
          <w:color w:val="58595B"/>
          <w:lang w:val="pl-PL"/>
        </w:rPr>
        <w:t>Prywatna inwestycja (piwnica</w:t>
      </w:r>
      <w:r w:rsidRPr="00D92FE8">
        <w:rPr>
          <w:color w:val="58595B"/>
          <w:lang w:val="pl-PL"/>
        </w:rPr>
        <w:t>,</w:t>
      </w:r>
      <w:r w:rsidRPr="00D92FE8">
        <w:rPr>
          <w:color w:val="58595B"/>
          <w:spacing w:val="-34"/>
          <w:lang w:val="pl-PL"/>
        </w:rPr>
        <w:t xml:space="preserve"> </w:t>
      </w:r>
      <w:r w:rsidR="006B54D1" w:rsidRPr="00D92FE8">
        <w:rPr>
          <w:color w:val="58595B"/>
          <w:lang w:val="pl-PL"/>
        </w:rPr>
        <w:t>garaż</w:t>
      </w:r>
      <w:r w:rsidRPr="00D92FE8">
        <w:rPr>
          <w:color w:val="58595B"/>
          <w:lang w:val="pl-PL"/>
        </w:rPr>
        <w:t xml:space="preserve">), </w:t>
      </w:r>
      <w:r w:rsidRPr="00D92FE8">
        <w:rPr>
          <w:color w:val="58595B"/>
          <w:w w:val="105"/>
          <w:lang w:val="pl-PL"/>
        </w:rPr>
        <w:t>Regelsbrunn,</w:t>
      </w:r>
      <w:r w:rsidRPr="00D92FE8">
        <w:rPr>
          <w:color w:val="58595B"/>
          <w:spacing w:val="-8"/>
          <w:w w:val="105"/>
          <w:lang w:val="pl-PL"/>
        </w:rPr>
        <w:t xml:space="preserve"> </w:t>
      </w:r>
      <w:r w:rsidRPr="00D92FE8">
        <w:rPr>
          <w:color w:val="58595B"/>
          <w:w w:val="105"/>
          <w:lang w:val="pl-PL"/>
        </w:rPr>
        <w:t>Rakousko</w:t>
      </w:r>
    </w:p>
    <w:p w:rsidR="002B1A6E" w:rsidRPr="00D92FE8" w:rsidRDefault="005667CF">
      <w:pPr>
        <w:pStyle w:val="Zkladntext"/>
        <w:tabs>
          <w:tab w:val="left" w:pos="1564"/>
        </w:tabs>
        <w:ind w:left="1231"/>
        <w:rPr>
          <w:lang w:val="pl-PL"/>
        </w:rPr>
      </w:pPr>
      <w:r w:rsidRPr="00D92FE8">
        <w:rPr>
          <w:color w:val="58595B"/>
          <w:w w:val="125"/>
          <w:lang w:val="pl-PL"/>
        </w:rPr>
        <w:t>›</w:t>
      </w:r>
      <w:r w:rsidRPr="00D92FE8">
        <w:rPr>
          <w:color w:val="58595B"/>
          <w:w w:val="125"/>
          <w:lang w:val="pl-PL"/>
        </w:rPr>
        <w:tab/>
      </w:r>
      <w:r w:rsidRPr="00D92FE8">
        <w:rPr>
          <w:color w:val="58595B"/>
          <w:w w:val="110"/>
          <w:lang w:val="pl-PL"/>
        </w:rPr>
        <w:t>Autoservis, Orzesze,</w:t>
      </w:r>
      <w:r w:rsidRPr="00D92FE8">
        <w:rPr>
          <w:color w:val="58595B"/>
          <w:spacing w:val="-15"/>
          <w:w w:val="110"/>
          <w:lang w:val="pl-PL"/>
        </w:rPr>
        <w:t xml:space="preserve"> </w:t>
      </w:r>
      <w:r w:rsidRPr="00D92FE8">
        <w:rPr>
          <w:color w:val="58595B"/>
          <w:w w:val="110"/>
          <w:lang w:val="pl-PL"/>
        </w:rPr>
        <w:t>Polsk</w:t>
      </w:r>
      <w:r w:rsidR="006B54D1" w:rsidRPr="00D92FE8">
        <w:rPr>
          <w:color w:val="58595B"/>
          <w:w w:val="110"/>
          <w:lang w:val="pl-PL"/>
        </w:rPr>
        <w:t>a</w:t>
      </w: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spacing w:before="1"/>
        <w:rPr>
          <w:sz w:val="18"/>
          <w:lang w:val="pl-PL"/>
        </w:rPr>
      </w:pPr>
    </w:p>
    <w:p w:rsidR="002B1A6E" w:rsidRPr="00D92FE8" w:rsidRDefault="00A51AFC">
      <w:pPr>
        <w:spacing w:before="76"/>
        <w:ind w:left="2405"/>
        <w:rPr>
          <w:b/>
          <w:sz w:val="60"/>
          <w:lang w:val="pl-PL"/>
        </w:rPr>
      </w:pPr>
      <w:r w:rsidRPr="00A51AFC">
        <w:rPr>
          <w:lang w:val="pl-PL"/>
        </w:rPr>
        <w:pict>
          <v:shape id="_x0000_s1031" type="#_x0000_t202" style="position:absolute;left:0;text-align:left;margin-left:311.95pt;margin-top:5.05pt;width:165.1pt;height:33.9pt;z-index:-8008;mso-position-horizontal-relative:page" filled="f" stroked="f">
            <v:textbox inset="0,0,0,0">
              <w:txbxContent>
                <w:p w:rsidR="002B1A6E" w:rsidRDefault="005667CF">
                  <w:pPr>
                    <w:spacing w:line="665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58595B"/>
                      <w:w w:val="105"/>
                      <w:sz w:val="60"/>
                    </w:rPr>
                    <w:t>yprovas.cz</w:t>
                  </w:r>
                </w:p>
              </w:txbxContent>
            </v:textbox>
            <w10:wrap anchorx="page"/>
          </v:shape>
        </w:pict>
      </w:r>
      <w:r w:rsidR="005667CF" w:rsidRPr="00D92FE8">
        <w:rPr>
          <w:b/>
          <w:color w:val="58595B"/>
          <w:w w:val="110"/>
          <w:sz w:val="60"/>
          <w:lang w:val="pl-PL"/>
        </w:rPr>
        <w:t>www.podlah</w:t>
      </w:r>
    </w:p>
    <w:p w:rsidR="002B1A6E" w:rsidRPr="00D92FE8" w:rsidRDefault="002B1A6E">
      <w:pPr>
        <w:rPr>
          <w:sz w:val="60"/>
          <w:lang w:val="pl-PL"/>
        </w:rPr>
        <w:sectPr w:rsidR="002B1A6E" w:rsidRPr="00D92FE8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2B1A6E" w:rsidRPr="00D92FE8" w:rsidRDefault="00A51AFC">
      <w:pPr>
        <w:pStyle w:val="Zkladntext"/>
        <w:rPr>
          <w:b/>
          <w:lang w:val="pl-PL"/>
        </w:rPr>
      </w:pPr>
      <w:r w:rsidRPr="00A51AFC">
        <w:rPr>
          <w:lang w:val="pl-PL"/>
        </w:rPr>
        <w:lastRenderedPageBreak/>
        <w:pict>
          <v:group id="_x0000_s1027" style="position:absolute;margin-left:12.95pt;margin-top:84.85pt;width:569.95pt;height:704.2pt;z-index:-7720;mso-position-horizontal-relative:page;mso-position-vertical-relative:page" coordorigin="259,1697" coordsize="11399,14084">
            <v:shape id="_x0000_s1030" style="position:absolute;left:258;top:1697;width:11399;height:14084" coordorigin="259,1697" coordsize="11399,14084" o:spt="100" adj="0,,0" path="m11542,1697r-11168,l329,1706r-37,25l268,1768r-9,44l259,15666r9,45l292,15747r37,25l374,15781r11168,l11587,15772r31,-21l374,15751r-34,-7l313,15726r-18,-27l289,15666r,-13854l295,1779r18,-27l340,1734r34,-7l11618,1727r-31,-21l11542,1697xm11618,1727r-76,l11575,1734r27,18l11620,1779r7,33l11627,15666r-7,33l11602,15726r-27,18l11542,15751r76,l11623,15747r25,-36l11657,15666r,-13854l11648,1768r-25,-37l11618,1727xe" stroked="f">
              <v:stroke joinstyle="round"/>
              <v:formulas/>
              <v:path arrowok="t" o:connecttype="segments"/>
            </v:shape>
            <v:shape id="_x0000_s1029" type="#_x0000_t75" style="position:absolute;left:293;top:1732;width:11329;height:14014">
              <v:imagedata r:id="rId19" o:title=""/>
            </v:shape>
            <v:shape id="_x0000_s1028" style="position:absolute;left:288;top:1727;width:11339;height:14024" coordorigin="289,1727" coordsize="11339,14024" o:spt="100" adj="0,,0" path="m11542,1727r-11168,l340,1734r-27,18l295,1779r-6,33l289,15666r6,33l313,15726r27,18l374,15751r11168,l11575,15744r5,-3l374,15741r-30,-6l321,15719r-17,-24l299,15666r,-13854l304,1783r17,-24l344,1743r30,-6l11580,1737r-5,-3l11542,1727xm11580,1737r-38,l11571,1743r24,16l11611,1783r6,29l11617,15666r-6,29l11595,15719r-24,16l11542,15741r38,l11602,15726r18,-27l11627,15666r,-13854l11620,1779r-18,-27l11580,1737xe" fillcolor="#6d6e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51AFC">
        <w:rPr>
          <w:lang w:val="pl-PL"/>
        </w:rPr>
        <w:pict>
          <v:rect id="_x0000_s1026" style="position:absolute;margin-left:0;margin-top:0;width:595.3pt;height:841.9pt;z-index:-7696;mso-position-horizontal-relative:page;mso-position-vertical-relative:page" fillcolor="#e0e1e2" stroked="f">
            <w10:wrap anchorx="page" anchory="page"/>
          </v:rect>
        </w:pict>
      </w: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rPr>
          <w:b/>
          <w:lang w:val="pl-PL"/>
        </w:rPr>
      </w:pPr>
    </w:p>
    <w:p w:rsidR="002B1A6E" w:rsidRPr="00D92FE8" w:rsidRDefault="002B1A6E">
      <w:pPr>
        <w:pStyle w:val="Zkladntext"/>
        <w:spacing w:before="1"/>
        <w:rPr>
          <w:b/>
          <w:sz w:val="28"/>
          <w:lang w:val="pl-PL"/>
        </w:rPr>
      </w:pPr>
    </w:p>
    <w:p w:rsidR="002B1A6E" w:rsidRPr="00D92FE8" w:rsidRDefault="005667CF">
      <w:pPr>
        <w:pStyle w:val="Heading2"/>
        <w:rPr>
          <w:lang w:val="pl-PL"/>
        </w:rPr>
      </w:pPr>
      <w:r w:rsidRPr="00D92FE8">
        <w:rPr>
          <w:noProof/>
          <w:lang w:val="cs-CZ" w:eastAsia="cs-CZ"/>
        </w:rPr>
        <w:drawing>
          <wp:anchor distT="0" distB="0" distL="0" distR="0" simplePos="0" relativeHeight="26842778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-1238652</wp:posOffset>
            </wp:positionV>
            <wp:extent cx="7559042" cy="10850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2" cy="1085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4D1" w:rsidRPr="00D92FE8">
        <w:rPr>
          <w:color w:val="58595B"/>
          <w:lang w:val="pl-PL"/>
        </w:rPr>
        <w:t>Wymagania dotyczące podkładu</w:t>
      </w:r>
      <w:r w:rsidRPr="00D92FE8">
        <w:rPr>
          <w:color w:val="58595B"/>
          <w:lang w:val="pl-PL"/>
        </w:rPr>
        <w:t>:</w:t>
      </w:r>
    </w:p>
    <w:p w:rsidR="002B1A6E" w:rsidRPr="00D92FE8" w:rsidRDefault="006B54D1">
      <w:pPr>
        <w:pStyle w:val="Zkladntext"/>
        <w:spacing w:before="121"/>
        <w:ind w:left="1206"/>
        <w:rPr>
          <w:lang w:val="pl-PL"/>
        </w:rPr>
      </w:pPr>
      <w:r w:rsidRPr="00D92FE8">
        <w:rPr>
          <w:color w:val="58595B"/>
          <w:lang w:val="pl-PL"/>
        </w:rPr>
        <w:t>Beton z wytrzymałością na ściskanie min. 25 MPa, wytrzymałość adhezji min. 1,5 MPa, z wilgotnością do 8 % części wagowych</w:t>
      </w:r>
      <w:r w:rsidR="005667CF" w:rsidRPr="00D92FE8">
        <w:rPr>
          <w:color w:val="58595B"/>
          <w:lang w:val="pl-PL"/>
        </w:rPr>
        <w:t>.</w:t>
      </w:r>
    </w:p>
    <w:p w:rsidR="002B1A6E" w:rsidRPr="00D92FE8" w:rsidRDefault="006B54D1" w:rsidP="006B54D1">
      <w:pPr>
        <w:pStyle w:val="Zkladntext"/>
        <w:spacing w:before="49"/>
        <w:ind w:left="1206"/>
        <w:rPr>
          <w:lang w:val="pl-PL"/>
        </w:rPr>
      </w:pPr>
      <w:r w:rsidRPr="00D92FE8">
        <w:rPr>
          <w:color w:val="58595B"/>
          <w:lang w:val="pl-PL"/>
        </w:rPr>
        <w:t>Podkład musi być suchy, czysty, bez kurzu i zwolnionych cząstek, bez zanieczyszczenia produktami naftowymi</w:t>
      </w:r>
      <w:r w:rsidR="005667CF" w:rsidRPr="00D92FE8">
        <w:rPr>
          <w:color w:val="58595B"/>
          <w:lang w:val="pl-PL"/>
        </w:rPr>
        <w:t xml:space="preserve">, čistý, </w:t>
      </w:r>
      <w:r w:rsidRPr="00D92FE8">
        <w:rPr>
          <w:color w:val="58595B"/>
          <w:lang w:val="pl-PL"/>
        </w:rPr>
        <w:t xml:space="preserve">i jego ładowność musi odpowiadać jego przyszłemu obciążeniu. Powierzchnia musi być przygotowana odpowiednimi </w:t>
      </w:r>
      <w:r w:rsidR="005343D3" w:rsidRPr="00D92FE8">
        <w:rPr>
          <w:color w:val="58595B"/>
          <w:lang w:val="pl-PL"/>
        </w:rPr>
        <w:t xml:space="preserve">procesami </w:t>
      </w:r>
      <w:r w:rsidRPr="00D92FE8">
        <w:rPr>
          <w:color w:val="58595B"/>
          <w:lang w:val="pl-PL"/>
        </w:rPr>
        <w:t>mechanicznymi</w:t>
      </w:r>
      <w:r w:rsidR="005343D3" w:rsidRPr="00D92FE8">
        <w:rPr>
          <w:color w:val="58595B"/>
          <w:lang w:val="pl-PL"/>
        </w:rPr>
        <w:t>–  szlifowanie, oczyszczanie strumieniem lub frezowanie. Płaskość podkładu jest zawsze określająca dla płaskości</w:t>
      </w:r>
      <w:r w:rsidR="005667CF" w:rsidRPr="00D92FE8">
        <w:rPr>
          <w:color w:val="58595B"/>
          <w:lang w:val="pl-PL"/>
        </w:rPr>
        <w:t xml:space="preserve"> </w:t>
      </w:r>
      <w:r w:rsidR="005343D3" w:rsidRPr="00D92FE8">
        <w:rPr>
          <w:color w:val="58595B"/>
          <w:lang w:val="pl-PL"/>
        </w:rPr>
        <w:t>przeróbki końcowej, która kopiuje powierzchnię</w:t>
      </w:r>
      <w:r w:rsidR="005667CF" w:rsidRPr="00D92FE8">
        <w:rPr>
          <w:color w:val="58595B"/>
          <w:lang w:val="pl-PL"/>
        </w:rPr>
        <w:t>.</w:t>
      </w:r>
    </w:p>
    <w:p w:rsidR="002B1A6E" w:rsidRPr="00D92FE8" w:rsidRDefault="002B1A6E">
      <w:pPr>
        <w:pStyle w:val="Zkladntext"/>
        <w:rPr>
          <w:sz w:val="22"/>
          <w:lang w:val="pl-PL"/>
        </w:rPr>
      </w:pPr>
    </w:p>
    <w:p w:rsidR="002B1A6E" w:rsidRPr="00D92FE8" w:rsidRDefault="005343D3">
      <w:pPr>
        <w:pStyle w:val="Heading2"/>
        <w:spacing w:before="179"/>
        <w:rPr>
          <w:lang w:val="pl-PL"/>
        </w:rPr>
      </w:pPr>
      <w:r w:rsidRPr="00D92FE8">
        <w:rPr>
          <w:color w:val="58595B"/>
          <w:lang w:val="pl-PL"/>
        </w:rPr>
        <w:t>Zalecany skład syste</w:t>
      </w:r>
      <w:r w:rsidR="005667CF" w:rsidRPr="00D92FE8">
        <w:rPr>
          <w:color w:val="58595B"/>
          <w:lang w:val="pl-PL"/>
        </w:rPr>
        <w:t>mu:</w:t>
      </w:r>
    </w:p>
    <w:p w:rsidR="002B1A6E" w:rsidRPr="00D92FE8" w:rsidRDefault="005343D3">
      <w:pPr>
        <w:pStyle w:val="Odstavecseseznamem"/>
        <w:numPr>
          <w:ilvl w:val="0"/>
          <w:numId w:val="1"/>
        </w:numPr>
        <w:tabs>
          <w:tab w:val="left" w:pos="1429"/>
        </w:tabs>
        <w:ind w:hanging="222"/>
        <w:rPr>
          <w:sz w:val="20"/>
          <w:lang w:val="pl-PL"/>
        </w:rPr>
      </w:pPr>
      <w:r w:rsidRPr="00D92FE8">
        <w:rPr>
          <w:color w:val="58595B"/>
          <w:w w:val="105"/>
          <w:sz w:val="20"/>
          <w:lang w:val="pl-PL"/>
        </w:rPr>
        <w:t>Penetracja</w:t>
      </w:r>
      <w:r w:rsidR="005667CF" w:rsidRPr="00D92FE8">
        <w:rPr>
          <w:color w:val="58595B"/>
          <w:w w:val="105"/>
          <w:sz w:val="20"/>
          <w:lang w:val="pl-PL"/>
        </w:rPr>
        <w:t>:</w:t>
      </w:r>
    </w:p>
    <w:p w:rsidR="002B1A6E" w:rsidRPr="00D92FE8" w:rsidRDefault="005343D3">
      <w:pPr>
        <w:pStyle w:val="Zkladntext"/>
        <w:spacing w:before="109"/>
        <w:ind w:left="2860"/>
        <w:rPr>
          <w:lang w:val="pl-PL"/>
        </w:rPr>
      </w:pPr>
      <w:r w:rsidRPr="00D92FE8">
        <w:rPr>
          <w:color w:val="58595B"/>
          <w:lang w:val="pl-PL"/>
        </w:rPr>
        <w:t>AST 280: zużycie</w:t>
      </w:r>
      <w:r w:rsidR="005667CF" w:rsidRPr="00D92FE8">
        <w:rPr>
          <w:color w:val="58595B"/>
          <w:lang w:val="pl-PL"/>
        </w:rPr>
        <w:t xml:space="preserve"> 0,15 – 0,25 kg/m</w:t>
      </w:r>
      <w:r w:rsidR="005667CF" w:rsidRPr="00D92FE8">
        <w:rPr>
          <w:color w:val="58595B"/>
          <w:position w:val="4"/>
          <w:sz w:val="14"/>
          <w:lang w:val="pl-PL"/>
        </w:rPr>
        <w:t xml:space="preserve">2 </w:t>
      </w:r>
      <w:r w:rsidRPr="00D92FE8">
        <w:rPr>
          <w:color w:val="58595B"/>
          <w:lang w:val="pl-PL"/>
        </w:rPr>
        <w:t>z możliwością rozcieńczania aż 15% w</w:t>
      </w:r>
      <w:r w:rsidR="005667CF" w:rsidRPr="00D92FE8">
        <w:rPr>
          <w:color w:val="58595B"/>
          <w:lang w:val="pl-PL"/>
        </w:rPr>
        <w:t>ody</w:t>
      </w:r>
    </w:p>
    <w:p w:rsidR="002B1A6E" w:rsidRPr="00D92FE8" w:rsidRDefault="002B1A6E">
      <w:pPr>
        <w:pStyle w:val="Zkladntext"/>
        <w:rPr>
          <w:sz w:val="22"/>
          <w:lang w:val="pl-PL"/>
        </w:rPr>
      </w:pPr>
    </w:p>
    <w:p w:rsidR="002B1A6E" w:rsidRPr="00D92FE8" w:rsidRDefault="005343D3">
      <w:pPr>
        <w:pStyle w:val="Odstavecseseznamem"/>
        <w:numPr>
          <w:ilvl w:val="0"/>
          <w:numId w:val="1"/>
        </w:numPr>
        <w:tabs>
          <w:tab w:val="left" w:pos="1429"/>
          <w:tab w:val="left" w:pos="2860"/>
        </w:tabs>
        <w:spacing w:before="196"/>
        <w:ind w:hanging="222"/>
        <w:rPr>
          <w:sz w:val="20"/>
          <w:lang w:val="pl-PL"/>
        </w:rPr>
      </w:pPr>
      <w:r w:rsidRPr="00D92FE8">
        <w:rPr>
          <w:color w:val="58595B"/>
          <w:sz w:val="20"/>
          <w:lang w:val="pl-PL"/>
        </w:rPr>
        <w:t>Lakier:</w:t>
      </w:r>
      <w:r w:rsidRPr="00D92FE8">
        <w:rPr>
          <w:color w:val="58595B"/>
          <w:sz w:val="20"/>
          <w:lang w:val="pl-PL"/>
        </w:rPr>
        <w:tab/>
        <w:t>AST 280: zużycie</w:t>
      </w:r>
      <w:r w:rsidR="005667CF" w:rsidRPr="00D92FE8">
        <w:rPr>
          <w:color w:val="58595B"/>
          <w:sz w:val="20"/>
          <w:lang w:val="pl-PL"/>
        </w:rPr>
        <w:t xml:space="preserve"> 0,2-0,3 kg/m</w:t>
      </w:r>
      <w:r w:rsidR="005667CF" w:rsidRPr="00D92FE8">
        <w:rPr>
          <w:color w:val="58595B"/>
          <w:position w:val="4"/>
          <w:sz w:val="14"/>
          <w:lang w:val="pl-PL"/>
        </w:rPr>
        <w:t xml:space="preserve">2 </w:t>
      </w:r>
      <w:r w:rsidRPr="00D92FE8">
        <w:rPr>
          <w:color w:val="58595B"/>
          <w:sz w:val="20"/>
          <w:lang w:val="pl-PL"/>
        </w:rPr>
        <w:t>można posypać piaskiem do wytworzenia antypoślizgowej powierzchni</w:t>
      </w:r>
      <w:r w:rsidR="005667CF" w:rsidRPr="00D92FE8">
        <w:rPr>
          <w:color w:val="58595B"/>
          <w:sz w:val="20"/>
          <w:lang w:val="pl-PL"/>
        </w:rPr>
        <w:t xml:space="preserve"> </w:t>
      </w:r>
    </w:p>
    <w:p w:rsidR="002B1A6E" w:rsidRPr="00D92FE8" w:rsidRDefault="005343D3">
      <w:pPr>
        <w:spacing w:before="109"/>
        <w:ind w:left="1206"/>
        <w:rPr>
          <w:sz w:val="20"/>
          <w:lang w:val="pl-PL"/>
        </w:rPr>
      </w:pPr>
      <w:r w:rsidRPr="00D92FE8">
        <w:rPr>
          <w:b/>
          <w:color w:val="00AEEF"/>
          <w:sz w:val="20"/>
          <w:lang w:val="pl-PL"/>
        </w:rPr>
        <w:t>Warstwa wyrównująca</w:t>
      </w:r>
      <w:r w:rsidRPr="00D92FE8">
        <w:rPr>
          <w:color w:val="00AEEF"/>
          <w:sz w:val="20"/>
          <w:lang w:val="pl-PL"/>
        </w:rPr>
        <w:t>, alternatywa do wygładzania</w:t>
      </w:r>
      <w:r w:rsidR="005667CF" w:rsidRPr="00D92FE8">
        <w:rPr>
          <w:color w:val="00AEEF"/>
          <w:sz w:val="20"/>
          <w:lang w:val="pl-PL"/>
        </w:rPr>
        <w:t xml:space="preserve"> struktury betonu</w:t>
      </w:r>
    </w:p>
    <w:p w:rsidR="002B1A6E" w:rsidRPr="00D92FE8" w:rsidRDefault="005343D3">
      <w:pPr>
        <w:pStyle w:val="Zkladntext"/>
        <w:spacing w:before="109" w:line="292" w:lineRule="auto"/>
        <w:ind w:left="2860" w:right="2455" w:hanging="1"/>
        <w:rPr>
          <w:lang w:val="pl-PL"/>
        </w:rPr>
      </w:pPr>
      <w:r w:rsidRPr="00D92FE8">
        <w:rPr>
          <w:color w:val="58595B"/>
          <w:lang w:val="pl-PL"/>
        </w:rPr>
        <w:t>AST 280: zużycie</w:t>
      </w:r>
      <w:r w:rsidR="005667CF" w:rsidRPr="00D92FE8">
        <w:rPr>
          <w:color w:val="58595B"/>
          <w:lang w:val="pl-PL"/>
        </w:rPr>
        <w:t xml:space="preserve"> 0,8-1,2 kg/m</w:t>
      </w:r>
      <w:r w:rsidR="005667CF" w:rsidRPr="00D92FE8">
        <w:rPr>
          <w:color w:val="58595B"/>
          <w:position w:val="4"/>
          <w:sz w:val="14"/>
          <w:lang w:val="pl-PL"/>
        </w:rPr>
        <w:t xml:space="preserve">2 </w:t>
      </w:r>
      <w:r w:rsidRPr="00D92FE8">
        <w:rPr>
          <w:color w:val="58595B"/>
          <w:lang w:val="pl-PL"/>
        </w:rPr>
        <w:t>pełnione piaskiem</w:t>
      </w:r>
      <w:r w:rsidR="005667CF" w:rsidRPr="00D92FE8">
        <w:rPr>
          <w:color w:val="58595B"/>
          <w:lang w:val="pl-PL"/>
        </w:rPr>
        <w:t xml:space="preserve"> ST 56 (</w:t>
      </w:r>
      <w:r w:rsidRPr="00D92FE8">
        <w:rPr>
          <w:color w:val="58595B"/>
          <w:lang w:val="pl-PL"/>
        </w:rPr>
        <w:t>„</w:t>
      </w:r>
      <w:r w:rsidR="005667CF" w:rsidRPr="00D92FE8">
        <w:rPr>
          <w:color w:val="58595B"/>
          <w:lang w:val="pl-PL"/>
        </w:rPr>
        <w:t>Sklopísek Střeleč</w:t>
      </w:r>
      <w:r w:rsidRPr="00D92FE8">
        <w:rPr>
          <w:color w:val="58595B"/>
          <w:lang w:val="pl-PL"/>
        </w:rPr>
        <w:t>”) w stosunku</w:t>
      </w:r>
      <w:r w:rsidR="005667CF" w:rsidRPr="00D92FE8">
        <w:rPr>
          <w:color w:val="58595B"/>
          <w:lang w:val="pl-PL"/>
        </w:rPr>
        <w:t xml:space="preserve"> 50% </w:t>
      </w:r>
      <w:r w:rsidRPr="00D92FE8">
        <w:rPr>
          <w:color w:val="58595B"/>
          <w:lang w:val="pl-PL"/>
        </w:rPr>
        <w:t>masy produktu</w:t>
      </w:r>
    </w:p>
    <w:p w:rsidR="002B1A6E" w:rsidRPr="00D92FE8" w:rsidRDefault="002B1A6E">
      <w:pPr>
        <w:pStyle w:val="Zkladntext"/>
        <w:rPr>
          <w:sz w:val="22"/>
          <w:lang w:val="pl-PL"/>
        </w:rPr>
      </w:pPr>
    </w:p>
    <w:p w:rsidR="002B1A6E" w:rsidRPr="00D92FE8" w:rsidRDefault="005343D3">
      <w:pPr>
        <w:pStyle w:val="Odstavecseseznamem"/>
        <w:numPr>
          <w:ilvl w:val="0"/>
          <w:numId w:val="1"/>
        </w:numPr>
        <w:tabs>
          <w:tab w:val="left" w:pos="1429"/>
          <w:tab w:val="left" w:pos="2860"/>
        </w:tabs>
        <w:spacing w:before="147"/>
        <w:ind w:hanging="222"/>
        <w:rPr>
          <w:sz w:val="14"/>
          <w:lang w:val="pl-PL"/>
        </w:rPr>
      </w:pPr>
      <w:r w:rsidRPr="00D92FE8">
        <w:rPr>
          <w:color w:val="58595B"/>
          <w:sz w:val="20"/>
          <w:lang w:val="pl-PL"/>
        </w:rPr>
        <w:tab/>
        <w:t>AST 280: zużycie</w:t>
      </w:r>
      <w:r w:rsidR="005667CF" w:rsidRPr="00D92FE8">
        <w:rPr>
          <w:color w:val="58595B"/>
          <w:sz w:val="20"/>
          <w:lang w:val="pl-PL"/>
        </w:rPr>
        <w:t xml:space="preserve"> 0,2- 0,3kg/m</w:t>
      </w:r>
      <w:r w:rsidR="005667CF" w:rsidRPr="00D92FE8">
        <w:rPr>
          <w:color w:val="58595B"/>
          <w:position w:val="4"/>
          <w:sz w:val="14"/>
          <w:lang w:val="pl-PL"/>
        </w:rPr>
        <w:t>2</w:t>
      </w: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spacing w:before="5" w:after="1"/>
        <w:rPr>
          <w:sz w:val="18"/>
          <w:lang w:val="pl-PL"/>
        </w:rPr>
      </w:pPr>
    </w:p>
    <w:tbl>
      <w:tblPr>
        <w:tblStyle w:val="TableNormal"/>
        <w:tblW w:w="0" w:type="auto"/>
        <w:tblInd w:w="1191" w:type="dxa"/>
        <w:tblLayout w:type="fixed"/>
        <w:tblLook w:val="01E0"/>
      </w:tblPr>
      <w:tblGrid>
        <w:gridCol w:w="3154"/>
        <w:gridCol w:w="4562"/>
        <w:gridCol w:w="2350"/>
      </w:tblGrid>
      <w:tr w:rsidR="002B1A6E" w:rsidRPr="00D92FE8">
        <w:trPr>
          <w:trHeight w:val="666"/>
        </w:trPr>
        <w:tc>
          <w:tcPr>
            <w:tcW w:w="3154" w:type="dxa"/>
          </w:tcPr>
          <w:p w:rsidR="002B1A6E" w:rsidRPr="00D92FE8" w:rsidRDefault="005343D3">
            <w:pPr>
              <w:pStyle w:val="TableParagraph"/>
              <w:spacing w:line="271" w:lineRule="exact"/>
              <w:ind w:left="15"/>
              <w:rPr>
                <w:b/>
                <w:sz w:val="24"/>
                <w:lang w:val="pl-PL"/>
              </w:rPr>
            </w:pPr>
            <w:r w:rsidRPr="00D92FE8">
              <w:rPr>
                <w:b/>
                <w:color w:val="58595B"/>
                <w:sz w:val="24"/>
                <w:lang w:val="pl-PL"/>
              </w:rPr>
              <w:t>Parametry techniczne</w:t>
            </w:r>
          </w:p>
          <w:p w:rsidR="002B1A6E" w:rsidRPr="00D92FE8" w:rsidRDefault="005343D3">
            <w:pPr>
              <w:pStyle w:val="TableParagraph"/>
              <w:spacing w:before="121"/>
              <w:ind w:left="15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Grubość systemu</w:t>
            </w:r>
            <w:r w:rsidR="005667CF" w:rsidRPr="00D92FE8">
              <w:rPr>
                <w:color w:val="58595B"/>
                <w:sz w:val="20"/>
                <w:lang w:val="pl-PL"/>
              </w:rPr>
              <w:t>:</w:t>
            </w:r>
          </w:p>
        </w:tc>
        <w:tc>
          <w:tcPr>
            <w:tcW w:w="4562" w:type="dxa"/>
          </w:tcPr>
          <w:p w:rsidR="002B1A6E" w:rsidRPr="00D92FE8" w:rsidRDefault="002B1A6E">
            <w:pPr>
              <w:pStyle w:val="TableParagraph"/>
              <w:rPr>
                <w:lang w:val="pl-PL"/>
              </w:rPr>
            </w:pPr>
          </w:p>
          <w:p w:rsidR="002B1A6E" w:rsidRPr="00D92FE8" w:rsidRDefault="005343D3">
            <w:pPr>
              <w:pStyle w:val="TableParagraph"/>
              <w:spacing w:before="139"/>
              <w:ind w:left="527"/>
              <w:rPr>
                <w:sz w:val="20"/>
                <w:lang w:val="pl-PL"/>
              </w:rPr>
            </w:pPr>
            <w:r w:rsidRPr="00D92FE8">
              <w:rPr>
                <w:color w:val="58595B"/>
                <w:w w:val="105"/>
                <w:sz w:val="20"/>
                <w:lang w:val="pl-PL"/>
              </w:rPr>
              <w:t>ok.</w:t>
            </w:r>
            <w:r w:rsidR="005667CF" w:rsidRPr="00D92FE8">
              <w:rPr>
                <w:color w:val="58595B"/>
                <w:w w:val="105"/>
                <w:sz w:val="20"/>
                <w:lang w:val="pl-PL"/>
              </w:rPr>
              <w:t xml:space="preserve"> 0,5-1,5 mm</w:t>
            </w:r>
          </w:p>
        </w:tc>
        <w:tc>
          <w:tcPr>
            <w:tcW w:w="2350" w:type="dxa"/>
            <w:vMerge w:val="restart"/>
            <w:tcBorders>
              <w:bottom w:val="single" w:sz="18" w:space="0" w:color="58595B"/>
            </w:tcBorders>
          </w:tcPr>
          <w:p w:rsidR="002B1A6E" w:rsidRPr="00D92FE8" w:rsidRDefault="002B1A6E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B1A6E" w:rsidRPr="00D92FE8">
        <w:trPr>
          <w:trHeight w:val="1298"/>
        </w:trPr>
        <w:tc>
          <w:tcPr>
            <w:tcW w:w="3154" w:type="dxa"/>
          </w:tcPr>
          <w:p w:rsidR="002B1A6E" w:rsidRPr="00D92FE8" w:rsidRDefault="005343D3">
            <w:pPr>
              <w:pStyle w:val="TableParagraph"/>
              <w:spacing w:before="40"/>
              <w:ind w:left="15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Adhezja</w:t>
            </w:r>
            <w:r w:rsidR="005667CF" w:rsidRPr="00D92FE8">
              <w:rPr>
                <w:color w:val="58595B"/>
                <w:sz w:val="20"/>
                <w:lang w:val="pl-PL"/>
              </w:rPr>
              <w:t>:</w:t>
            </w:r>
          </w:p>
          <w:p w:rsidR="002B1A6E" w:rsidRPr="00D92FE8" w:rsidRDefault="005343D3">
            <w:pPr>
              <w:pStyle w:val="TableParagraph"/>
              <w:spacing w:before="129" w:line="376" w:lineRule="auto"/>
              <w:ind w:left="15" w:right="346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Odporność na ścieranie: Odporność na wstrząsy</w:t>
            </w:r>
            <w:r w:rsidR="005667CF" w:rsidRPr="00D92FE8">
              <w:rPr>
                <w:color w:val="58595B"/>
                <w:sz w:val="20"/>
                <w:lang w:val="pl-PL"/>
              </w:rPr>
              <w:t>:</w:t>
            </w:r>
          </w:p>
        </w:tc>
        <w:tc>
          <w:tcPr>
            <w:tcW w:w="4562" w:type="dxa"/>
          </w:tcPr>
          <w:p w:rsidR="002B1A6E" w:rsidRPr="00D92FE8" w:rsidRDefault="005343D3">
            <w:pPr>
              <w:pStyle w:val="TableParagraph"/>
              <w:spacing w:before="40"/>
              <w:ind w:left="527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B 2,0 zgodnie z</w:t>
            </w:r>
            <w:r w:rsidR="005667CF" w:rsidRPr="00D92FE8">
              <w:rPr>
                <w:color w:val="58595B"/>
                <w:sz w:val="20"/>
                <w:lang w:val="pl-PL"/>
              </w:rPr>
              <w:t xml:space="preserve"> ČSN EN 13892-8</w:t>
            </w:r>
          </w:p>
          <w:p w:rsidR="002B1A6E" w:rsidRPr="00D92FE8" w:rsidRDefault="005343D3">
            <w:pPr>
              <w:pStyle w:val="TableParagraph"/>
              <w:spacing w:before="129" w:line="376" w:lineRule="auto"/>
              <w:ind w:left="527" w:right="819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AR 0,5 zgodnie z ČSN EN 13892-4:2003 IR 20 zgodnie  z</w:t>
            </w:r>
            <w:r w:rsidR="005667CF" w:rsidRPr="00D92FE8">
              <w:rPr>
                <w:color w:val="58595B"/>
                <w:sz w:val="20"/>
                <w:lang w:val="pl-PL"/>
              </w:rPr>
              <w:t xml:space="preserve"> ČSN EN ISO 6272-1</w:t>
            </w:r>
          </w:p>
        </w:tc>
        <w:tc>
          <w:tcPr>
            <w:tcW w:w="2350" w:type="dxa"/>
            <w:vMerge/>
            <w:tcBorders>
              <w:top w:val="nil"/>
              <w:bottom w:val="single" w:sz="18" w:space="0" w:color="58595B"/>
            </w:tcBorders>
          </w:tcPr>
          <w:p w:rsidR="002B1A6E" w:rsidRPr="00D92FE8" w:rsidRDefault="002B1A6E">
            <w:pPr>
              <w:rPr>
                <w:sz w:val="2"/>
                <w:szCs w:val="2"/>
                <w:lang w:val="pl-PL"/>
              </w:rPr>
            </w:pPr>
          </w:p>
        </w:tc>
      </w:tr>
      <w:tr w:rsidR="002B1A6E" w:rsidRPr="00D92FE8">
        <w:trPr>
          <w:trHeight w:val="750"/>
        </w:trPr>
        <w:tc>
          <w:tcPr>
            <w:tcW w:w="3154" w:type="dxa"/>
            <w:tcBorders>
              <w:bottom w:val="single" w:sz="18" w:space="0" w:color="58595B"/>
            </w:tcBorders>
          </w:tcPr>
          <w:p w:rsidR="002B1A6E" w:rsidRPr="00D92FE8" w:rsidRDefault="002B1A6E">
            <w:pPr>
              <w:pStyle w:val="TableParagraph"/>
              <w:spacing w:before="4"/>
              <w:rPr>
                <w:sz w:val="26"/>
                <w:lang w:val="pl-PL"/>
              </w:rPr>
            </w:pPr>
          </w:p>
          <w:p w:rsidR="002B1A6E" w:rsidRPr="00D92FE8" w:rsidRDefault="005343D3">
            <w:pPr>
              <w:pStyle w:val="TableParagraph"/>
              <w:ind w:left="15"/>
              <w:rPr>
                <w:b/>
                <w:sz w:val="24"/>
                <w:lang w:val="pl-PL"/>
              </w:rPr>
            </w:pPr>
            <w:r w:rsidRPr="00D92FE8">
              <w:rPr>
                <w:b/>
                <w:color w:val="58595B"/>
                <w:sz w:val="24"/>
                <w:lang w:val="pl-PL"/>
              </w:rPr>
              <w:t>Czas utwardzania</w:t>
            </w:r>
          </w:p>
        </w:tc>
        <w:tc>
          <w:tcPr>
            <w:tcW w:w="4562" w:type="dxa"/>
            <w:tcBorders>
              <w:bottom w:val="single" w:sz="18" w:space="0" w:color="58595B"/>
            </w:tcBorders>
          </w:tcPr>
          <w:p w:rsidR="002B1A6E" w:rsidRPr="00D92FE8" w:rsidRDefault="002B1A6E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350" w:type="dxa"/>
            <w:vMerge/>
            <w:tcBorders>
              <w:top w:val="nil"/>
              <w:bottom w:val="single" w:sz="18" w:space="0" w:color="58595B"/>
            </w:tcBorders>
          </w:tcPr>
          <w:p w:rsidR="002B1A6E" w:rsidRPr="00D92FE8" w:rsidRDefault="002B1A6E">
            <w:pPr>
              <w:rPr>
                <w:sz w:val="2"/>
                <w:szCs w:val="2"/>
                <w:lang w:val="pl-PL"/>
              </w:rPr>
            </w:pPr>
          </w:p>
        </w:tc>
      </w:tr>
      <w:tr w:rsidR="002B1A6E" w:rsidRPr="00D92FE8">
        <w:trPr>
          <w:trHeight w:val="434"/>
        </w:trPr>
        <w:tc>
          <w:tcPr>
            <w:tcW w:w="3154" w:type="dxa"/>
            <w:tcBorders>
              <w:top w:val="single" w:sz="18" w:space="0" w:color="58595B"/>
              <w:bottom w:val="double" w:sz="1" w:space="0" w:color="58595B"/>
            </w:tcBorders>
          </w:tcPr>
          <w:p w:rsidR="002B1A6E" w:rsidRPr="00D92FE8" w:rsidRDefault="002B1A6E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562" w:type="dxa"/>
            <w:tcBorders>
              <w:top w:val="single" w:sz="18" w:space="0" w:color="58595B"/>
              <w:bottom w:val="double" w:sz="1" w:space="0" w:color="58595B"/>
            </w:tcBorders>
          </w:tcPr>
          <w:p w:rsidR="002B1A6E" w:rsidRPr="00D92FE8" w:rsidRDefault="005667CF">
            <w:pPr>
              <w:pStyle w:val="TableParagraph"/>
              <w:spacing w:before="166"/>
              <w:ind w:left="2056" w:right="1963"/>
              <w:jc w:val="center"/>
              <w:rPr>
                <w:b/>
                <w:sz w:val="20"/>
                <w:lang w:val="pl-PL"/>
              </w:rPr>
            </w:pPr>
            <w:r w:rsidRPr="00D92FE8">
              <w:rPr>
                <w:b/>
                <w:color w:val="58595B"/>
                <w:sz w:val="20"/>
                <w:lang w:val="pl-PL"/>
              </w:rPr>
              <w:t>15 °C</w:t>
            </w:r>
          </w:p>
        </w:tc>
        <w:tc>
          <w:tcPr>
            <w:tcW w:w="2350" w:type="dxa"/>
            <w:tcBorders>
              <w:top w:val="single" w:sz="18" w:space="0" w:color="58595B"/>
              <w:bottom w:val="double" w:sz="1" w:space="0" w:color="58595B"/>
            </w:tcBorders>
          </w:tcPr>
          <w:p w:rsidR="002B1A6E" w:rsidRPr="00D92FE8" w:rsidRDefault="005667CF">
            <w:pPr>
              <w:pStyle w:val="TableParagraph"/>
              <w:spacing w:before="166"/>
              <w:ind w:left="889" w:right="428"/>
              <w:jc w:val="center"/>
              <w:rPr>
                <w:b/>
                <w:sz w:val="20"/>
                <w:lang w:val="pl-PL"/>
              </w:rPr>
            </w:pPr>
            <w:r w:rsidRPr="00D92FE8">
              <w:rPr>
                <w:b/>
                <w:color w:val="58595B"/>
                <w:sz w:val="20"/>
                <w:lang w:val="pl-PL"/>
              </w:rPr>
              <w:t>20 °C</w:t>
            </w:r>
          </w:p>
        </w:tc>
      </w:tr>
      <w:tr w:rsidR="002B1A6E" w:rsidRPr="00D92FE8">
        <w:trPr>
          <w:trHeight w:val="287"/>
        </w:trPr>
        <w:tc>
          <w:tcPr>
            <w:tcW w:w="3154" w:type="dxa"/>
            <w:tcBorders>
              <w:top w:val="double" w:sz="1" w:space="0" w:color="58595B"/>
              <w:bottom w:val="double" w:sz="1" w:space="0" w:color="58595B"/>
            </w:tcBorders>
          </w:tcPr>
          <w:p w:rsidR="002B1A6E" w:rsidRPr="00D92FE8" w:rsidRDefault="005343D3">
            <w:pPr>
              <w:pStyle w:val="TableParagraph"/>
              <w:spacing w:before="11"/>
              <w:ind w:left="15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Dla przechodniów</w:t>
            </w:r>
          </w:p>
        </w:tc>
        <w:tc>
          <w:tcPr>
            <w:tcW w:w="4562" w:type="dxa"/>
            <w:tcBorders>
              <w:top w:val="double" w:sz="1" w:space="0" w:color="58595B"/>
              <w:bottom w:val="double" w:sz="1" w:space="0" w:color="58595B"/>
            </w:tcBorders>
          </w:tcPr>
          <w:p w:rsidR="002B1A6E" w:rsidRPr="00D92FE8" w:rsidRDefault="005667CF">
            <w:pPr>
              <w:pStyle w:val="TableParagraph"/>
              <w:spacing w:before="11"/>
              <w:ind w:right="1726"/>
              <w:jc w:val="right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po 2 dn</w:t>
            </w:r>
            <w:r w:rsidR="005343D3" w:rsidRPr="00D92FE8">
              <w:rPr>
                <w:color w:val="58595B"/>
                <w:sz w:val="20"/>
                <w:lang w:val="pl-PL"/>
              </w:rPr>
              <w:t>iach</w:t>
            </w:r>
          </w:p>
        </w:tc>
        <w:tc>
          <w:tcPr>
            <w:tcW w:w="2350" w:type="dxa"/>
            <w:tcBorders>
              <w:top w:val="double" w:sz="1" w:space="0" w:color="58595B"/>
              <w:bottom w:val="double" w:sz="1" w:space="0" w:color="58595B"/>
            </w:tcBorders>
          </w:tcPr>
          <w:p w:rsidR="002B1A6E" w:rsidRPr="00D92FE8" w:rsidRDefault="005667CF">
            <w:pPr>
              <w:pStyle w:val="TableParagraph"/>
              <w:spacing w:before="11"/>
              <w:ind w:left="889" w:right="428"/>
              <w:jc w:val="center"/>
              <w:rPr>
                <w:sz w:val="20"/>
                <w:lang w:val="pl-PL"/>
              </w:rPr>
            </w:pPr>
            <w:r w:rsidRPr="00D92FE8">
              <w:rPr>
                <w:color w:val="58595B"/>
                <w:w w:val="105"/>
                <w:sz w:val="20"/>
                <w:lang w:val="pl-PL"/>
              </w:rPr>
              <w:t xml:space="preserve">po 24 </w:t>
            </w:r>
            <w:r w:rsidR="005343D3" w:rsidRPr="00D92FE8">
              <w:rPr>
                <w:color w:val="58595B"/>
                <w:w w:val="105"/>
                <w:sz w:val="20"/>
                <w:lang w:val="pl-PL"/>
              </w:rPr>
              <w:t>godz.</w:t>
            </w:r>
          </w:p>
        </w:tc>
      </w:tr>
      <w:tr w:rsidR="002B1A6E" w:rsidRPr="00D92FE8">
        <w:trPr>
          <w:trHeight w:val="267"/>
        </w:trPr>
        <w:tc>
          <w:tcPr>
            <w:tcW w:w="3154" w:type="dxa"/>
            <w:tcBorders>
              <w:top w:val="double" w:sz="1" w:space="0" w:color="58595B"/>
              <w:bottom w:val="double" w:sz="1" w:space="0" w:color="58595B"/>
            </w:tcBorders>
          </w:tcPr>
          <w:p w:rsidR="002B1A6E" w:rsidRPr="00D92FE8" w:rsidRDefault="005343D3">
            <w:pPr>
              <w:pStyle w:val="TableParagraph"/>
              <w:spacing w:before="3"/>
              <w:ind w:left="15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Lekko</w:t>
            </w:r>
            <w:r w:rsidR="005667CF" w:rsidRPr="00D92FE8">
              <w:rPr>
                <w:color w:val="58595B"/>
                <w:sz w:val="20"/>
                <w:lang w:val="pl-PL"/>
              </w:rPr>
              <w:t xml:space="preserve"> mechani</w:t>
            </w:r>
            <w:r w:rsidRPr="00D92FE8">
              <w:rPr>
                <w:color w:val="58595B"/>
                <w:sz w:val="20"/>
                <w:lang w:val="pl-PL"/>
              </w:rPr>
              <w:t>cznie obciążalne</w:t>
            </w:r>
          </w:p>
        </w:tc>
        <w:tc>
          <w:tcPr>
            <w:tcW w:w="4562" w:type="dxa"/>
            <w:tcBorders>
              <w:top w:val="double" w:sz="1" w:space="0" w:color="58595B"/>
              <w:bottom w:val="double" w:sz="1" w:space="0" w:color="58595B"/>
            </w:tcBorders>
          </w:tcPr>
          <w:p w:rsidR="002B1A6E" w:rsidRPr="00D92FE8" w:rsidRDefault="005667CF">
            <w:pPr>
              <w:pStyle w:val="TableParagraph"/>
              <w:spacing w:before="3"/>
              <w:ind w:right="1726"/>
              <w:jc w:val="right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po 3 dn</w:t>
            </w:r>
            <w:r w:rsidR="005343D3" w:rsidRPr="00D92FE8">
              <w:rPr>
                <w:color w:val="58595B"/>
                <w:sz w:val="20"/>
                <w:lang w:val="pl-PL"/>
              </w:rPr>
              <w:t>iach</w:t>
            </w:r>
          </w:p>
        </w:tc>
        <w:tc>
          <w:tcPr>
            <w:tcW w:w="2350" w:type="dxa"/>
            <w:tcBorders>
              <w:top w:val="double" w:sz="1" w:space="0" w:color="58595B"/>
              <w:bottom w:val="double" w:sz="1" w:space="0" w:color="58595B"/>
            </w:tcBorders>
          </w:tcPr>
          <w:p w:rsidR="002B1A6E" w:rsidRPr="00D92FE8" w:rsidRDefault="005667CF">
            <w:pPr>
              <w:pStyle w:val="TableParagraph"/>
              <w:spacing w:before="3"/>
              <w:ind w:left="889" w:right="428"/>
              <w:jc w:val="center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po 2 dn</w:t>
            </w:r>
            <w:r w:rsidR="005343D3" w:rsidRPr="00D92FE8">
              <w:rPr>
                <w:color w:val="58595B"/>
                <w:sz w:val="20"/>
                <w:lang w:val="pl-PL"/>
              </w:rPr>
              <w:t>iach</w:t>
            </w:r>
          </w:p>
        </w:tc>
      </w:tr>
      <w:tr w:rsidR="002B1A6E" w:rsidRPr="00D92FE8">
        <w:trPr>
          <w:trHeight w:val="300"/>
        </w:trPr>
        <w:tc>
          <w:tcPr>
            <w:tcW w:w="3154" w:type="dxa"/>
            <w:tcBorders>
              <w:top w:val="double" w:sz="1" w:space="0" w:color="58595B"/>
              <w:bottom w:val="single" w:sz="18" w:space="0" w:color="58595B"/>
            </w:tcBorders>
          </w:tcPr>
          <w:p w:rsidR="002B1A6E" w:rsidRPr="00D92FE8" w:rsidRDefault="005343D3">
            <w:pPr>
              <w:pStyle w:val="TableParagraph"/>
              <w:spacing w:before="16"/>
              <w:ind w:left="15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Całkowiter utwardzanie</w:t>
            </w:r>
          </w:p>
        </w:tc>
        <w:tc>
          <w:tcPr>
            <w:tcW w:w="4562" w:type="dxa"/>
            <w:tcBorders>
              <w:top w:val="double" w:sz="1" w:space="0" w:color="58595B"/>
              <w:bottom w:val="single" w:sz="18" w:space="0" w:color="58595B"/>
            </w:tcBorders>
          </w:tcPr>
          <w:p w:rsidR="002B1A6E" w:rsidRPr="00D92FE8" w:rsidRDefault="005667CF">
            <w:pPr>
              <w:pStyle w:val="TableParagraph"/>
              <w:spacing w:before="16"/>
              <w:ind w:right="1670"/>
              <w:jc w:val="right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po 10 dn</w:t>
            </w:r>
            <w:r w:rsidR="005343D3" w:rsidRPr="00D92FE8">
              <w:rPr>
                <w:color w:val="58595B"/>
                <w:sz w:val="20"/>
                <w:lang w:val="pl-PL"/>
              </w:rPr>
              <w:t>iach</w:t>
            </w:r>
          </w:p>
        </w:tc>
        <w:tc>
          <w:tcPr>
            <w:tcW w:w="2350" w:type="dxa"/>
            <w:tcBorders>
              <w:top w:val="double" w:sz="1" w:space="0" w:color="58595B"/>
              <w:bottom w:val="single" w:sz="18" w:space="0" w:color="58595B"/>
            </w:tcBorders>
          </w:tcPr>
          <w:p w:rsidR="002B1A6E" w:rsidRPr="00D92FE8" w:rsidRDefault="005667CF">
            <w:pPr>
              <w:pStyle w:val="TableParagraph"/>
              <w:spacing w:before="16"/>
              <w:ind w:left="889" w:right="428"/>
              <w:jc w:val="center"/>
              <w:rPr>
                <w:sz w:val="20"/>
                <w:lang w:val="pl-PL"/>
              </w:rPr>
            </w:pPr>
            <w:r w:rsidRPr="00D92FE8">
              <w:rPr>
                <w:color w:val="58595B"/>
                <w:sz w:val="20"/>
                <w:lang w:val="pl-PL"/>
              </w:rPr>
              <w:t>po 7 dn</w:t>
            </w:r>
            <w:r w:rsidR="005343D3" w:rsidRPr="00D92FE8">
              <w:rPr>
                <w:color w:val="58595B"/>
                <w:sz w:val="20"/>
                <w:lang w:val="pl-PL"/>
              </w:rPr>
              <w:t>iach</w:t>
            </w:r>
          </w:p>
        </w:tc>
      </w:tr>
    </w:tbl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spacing w:before="8"/>
        <w:rPr>
          <w:sz w:val="15"/>
          <w:lang w:val="pl-PL"/>
        </w:rPr>
      </w:pPr>
    </w:p>
    <w:p w:rsidR="002B1A6E" w:rsidRPr="00D92FE8" w:rsidRDefault="005343D3">
      <w:pPr>
        <w:pStyle w:val="Heading2"/>
        <w:rPr>
          <w:lang w:val="pl-PL"/>
        </w:rPr>
      </w:pPr>
      <w:r w:rsidRPr="00D92FE8">
        <w:rPr>
          <w:color w:val="58595B"/>
          <w:lang w:val="pl-PL"/>
        </w:rPr>
        <w:t>Konserwacja powierzchni</w:t>
      </w:r>
      <w:r w:rsidR="005667CF" w:rsidRPr="00D92FE8">
        <w:rPr>
          <w:color w:val="58595B"/>
          <w:lang w:val="pl-PL"/>
        </w:rPr>
        <w:t>:</w:t>
      </w:r>
    </w:p>
    <w:p w:rsidR="002B1A6E" w:rsidRPr="00D92FE8" w:rsidRDefault="005343D3">
      <w:pPr>
        <w:pStyle w:val="Zkladntext"/>
        <w:spacing w:before="41" w:line="292" w:lineRule="auto"/>
        <w:ind w:left="1206" w:right="541"/>
        <w:rPr>
          <w:lang w:val="pl-PL"/>
        </w:rPr>
      </w:pPr>
      <w:r w:rsidRPr="00D92FE8">
        <w:rPr>
          <w:color w:val="58595B"/>
          <w:lang w:val="pl-PL"/>
        </w:rPr>
        <w:t>Do czyszczenia zalecamy stosować środek czyszcząc z naszej ofert</w:t>
      </w:r>
      <w:r w:rsidR="005667CF" w:rsidRPr="00D92FE8">
        <w:rPr>
          <w:color w:val="58595B"/>
          <w:lang w:val="pl-PL"/>
        </w:rPr>
        <w:t xml:space="preserve">. </w:t>
      </w:r>
      <w:r w:rsidRPr="00D92FE8">
        <w:rPr>
          <w:color w:val="58595B"/>
          <w:lang w:val="pl-PL"/>
        </w:rPr>
        <w:t xml:space="preserve">Instrukcja konserwacji i czyszczenia podłóg syntetycznych do pobrania na </w:t>
      </w:r>
      <w:hyperlink r:id="rId20">
        <w:r w:rsidR="005667CF" w:rsidRPr="00D92FE8">
          <w:rPr>
            <w:color w:val="58595B"/>
            <w:lang w:val="pl-PL"/>
          </w:rPr>
          <w:t>www.podlahyprovas.cz</w:t>
        </w:r>
      </w:hyperlink>
    </w:p>
    <w:p w:rsidR="002B1A6E" w:rsidRPr="00D92FE8" w:rsidRDefault="005343D3">
      <w:pPr>
        <w:pStyle w:val="Zkladntext"/>
        <w:spacing w:before="1"/>
        <w:ind w:left="1206"/>
        <w:rPr>
          <w:lang w:val="pl-PL"/>
        </w:rPr>
      </w:pPr>
      <w:r w:rsidRPr="00D92FE8">
        <w:rPr>
          <w:color w:val="58595B"/>
          <w:lang w:val="pl-PL"/>
        </w:rPr>
        <w:t>Powierzchnia nie może przyjść do kontaktu z kwasami koncentrowanymi, ługami lub rozpuszczalnikami.</w:t>
      </w:r>
    </w:p>
    <w:p w:rsidR="002B1A6E" w:rsidRPr="00D92FE8" w:rsidRDefault="002B1A6E">
      <w:pPr>
        <w:pStyle w:val="Zkladntext"/>
        <w:rPr>
          <w:sz w:val="22"/>
          <w:lang w:val="pl-PL"/>
        </w:rPr>
      </w:pPr>
    </w:p>
    <w:p w:rsidR="002B1A6E" w:rsidRPr="00D92FE8" w:rsidRDefault="005343D3">
      <w:pPr>
        <w:pStyle w:val="Heading2"/>
        <w:spacing w:before="176"/>
        <w:rPr>
          <w:lang w:val="pl-PL"/>
        </w:rPr>
      </w:pPr>
      <w:r w:rsidRPr="00D92FE8">
        <w:rPr>
          <w:color w:val="58595B"/>
          <w:lang w:val="pl-PL"/>
        </w:rPr>
        <w:t>Producent</w:t>
      </w:r>
      <w:r w:rsidR="005667CF" w:rsidRPr="00D92FE8">
        <w:rPr>
          <w:color w:val="58595B"/>
          <w:lang w:val="pl-PL"/>
        </w:rPr>
        <w:t>:</w:t>
      </w:r>
    </w:p>
    <w:p w:rsidR="002B1A6E" w:rsidRPr="00D92FE8" w:rsidRDefault="005667CF">
      <w:pPr>
        <w:pStyle w:val="Zkladntext"/>
        <w:spacing w:before="61"/>
        <w:ind w:left="1206"/>
        <w:rPr>
          <w:lang w:val="pl-PL"/>
        </w:rPr>
      </w:pPr>
      <w:r w:rsidRPr="00D92FE8">
        <w:rPr>
          <w:color w:val="58595B"/>
          <w:lang w:val="pl-PL"/>
        </w:rPr>
        <w:t>Průmyslové podlahy Plaček a.s., Pod lesem 2650, 756 61 Rožnov pod Radhoštěm</w:t>
      </w: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rPr>
          <w:lang w:val="pl-PL"/>
        </w:rPr>
      </w:pPr>
    </w:p>
    <w:p w:rsidR="002B1A6E" w:rsidRPr="00D92FE8" w:rsidRDefault="002B1A6E">
      <w:pPr>
        <w:pStyle w:val="Zkladntext"/>
        <w:spacing w:before="5"/>
        <w:rPr>
          <w:sz w:val="25"/>
          <w:lang w:val="pl-PL"/>
        </w:rPr>
      </w:pPr>
    </w:p>
    <w:p w:rsidR="002B1A6E" w:rsidRPr="00D92FE8" w:rsidRDefault="00A51AFC">
      <w:pPr>
        <w:pStyle w:val="Heading1"/>
        <w:rPr>
          <w:lang w:val="pl-PL"/>
        </w:rPr>
      </w:pPr>
      <w:hyperlink r:id="rId21">
        <w:r w:rsidR="005667CF" w:rsidRPr="00D92FE8">
          <w:rPr>
            <w:color w:val="58595B"/>
            <w:w w:val="110"/>
            <w:lang w:val="pl-PL"/>
          </w:rPr>
          <w:t>www.podlahyprovas.cz</w:t>
        </w:r>
      </w:hyperlink>
    </w:p>
    <w:sectPr w:rsidR="002B1A6E" w:rsidRPr="00D92FE8" w:rsidSect="002B1A6E"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748"/>
    <w:multiLevelType w:val="hybridMultilevel"/>
    <w:tmpl w:val="329621CC"/>
    <w:lvl w:ilvl="0" w:tplc="E6A4C244">
      <w:start w:val="1"/>
      <w:numFmt w:val="decimal"/>
      <w:lvlText w:val="%1."/>
      <w:lvlJc w:val="left"/>
      <w:pPr>
        <w:ind w:left="1428" w:hanging="223"/>
        <w:jc w:val="left"/>
      </w:pPr>
      <w:rPr>
        <w:rFonts w:ascii="Arial" w:eastAsia="Arial" w:hAnsi="Arial" w:cs="Arial" w:hint="default"/>
        <w:color w:val="58595B"/>
        <w:w w:val="100"/>
        <w:sz w:val="20"/>
        <w:szCs w:val="20"/>
      </w:rPr>
    </w:lvl>
    <w:lvl w:ilvl="1" w:tplc="582E6CD8">
      <w:numFmt w:val="bullet"/>
      <w:lvlText w:val="•"/>
      <w:lvlJc w:val="left"/>
      <w:pPr>
        <w:ind w:left="2468" w:hanging="223"/>
      </w:pPr>
      <w:rPr>
        <w:rFonts w:hint="default"/>
      </w:rPr>
    </w:lvl>
    <w:lvl w:ilvl="2" w:tplc="14020818">
      <w:numFmt w:val="bullet"/>
      <w:lvlText w:val="•"/>
      <w:lvlJc w:val="left"/>
      <w:pPr>
        <w:ind w:left="3517" w:hanging="223"/>
      </w:pPr>
      <w:rPr>
        <w:rFonts w:hint="default"/>
      </w:rPr>
    </w:lvl>
    <w:lvl w:ilvl="3" w:tplc="E514D814">
      <w:numFmt w:val="bullet"/>
      <w:lvlText w:val="•"/>
      <w:lvlJc w:val="left"/>
      <w:pPr>
        <w:ind w:left="4565" w:hanging="223"/>
      </w:pPr>
      <w:rPr>
        <w:rFonts w:hint="default"/>
      </w:rPr>
    </w:lvl>
    <w:lvl w:ilvl="4" w:tplc="1B922AFE">
      <w:numFmt w:val="bullet"/>
      <w:lvlText w:val="•"/>
      <w:lvlJc w:val="left"/>
      <w:pPr>
        <w:ind w:left="5614" w:hanging="223"/>
      </w:pPr>
      <w:rPr>
        <w:rFonts w:hint="default"/>
      </w:rPr>
    </w:lvl>
    <w:lvl w:ilvl="5" w:tplc="BC1AC7A0">
      <w:numFmt w:val="bullet"/>
      <w:lvlText w:val="•"/>
      <w:lvlJc w:val="left"/>
      <w:pPr>
        <w:ind w:left="6662" w:hanging="223"/>
      </w:pPr>
      <w:rPr>
        <w:rFonts w:hint="default"/>
      </w:rPr>
    </w:lvl>
    <w:lvl w:ilvl="6" w:tplc="DC0066CC">
      <w:numFmt w:val="bullet"/>
      <w:lvlText w:val="•"/>
      <w:lvlJc w:val="left"/>
      <w:pPr>
        <w:ind w:left="7711" w:hanging="223"/>
      </w:pPr>
      <w:rPr>
        <w:rFonts w:hint="default"/>
      </w:rPr>
    </w:lvl>
    <w:lvl w:ilvl="7" w:tplc="FF8414AC">
      <w:numFmt w:val="bullet"/>
      <w:lvlText w:val="•"/>
      <w:lvlJc w:val="left"/>
      <w:pPr>
        <w:ind w:left="8759" w:hanging="223"/>
      </w:pPr>
      <w:rPr>
        <w:rFonts w:hint="default"/>
      </w:rPr>
    </w:lvl>
    <w:lvl w:ilvl="8" w:tplc="7458DC1A">
      <w:numFmt w:val="bullet"/>
      <w:lvlText w:val="•"/>
      <w:lvlJc w:val="left"/>
      <w:pPr>
        <w:ind w:left="980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1A6E"/>
    <w:rsid w:val="000F6480"/>
    <w:rsid w:val="002B1A6E"/>
    <w:rsid w:val="005343D3"/>
    <w:rsid w:val="005667CF"/>
    <w:rsid w:val="006B54D1"/>
    <w:rsid w:val="007C2875"/>
    <w:rsid w:val="00A51AFC"/>
    <w:rsid w:val="00D92FE8"/>
    <w:rsid w:val="00E6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B1A6E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B1A6E"/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2B1A6E"/>
    <w:pPr>
      <w:spacing w:before="76"/>
      <w:ind w:left="2405"/>
      <w:outlineLvl w:val="1"/>
    </w:pPr>
    <w:rPr>
      <w:b/>
      <w:bCs/>
      <w:sz w:val="60"/>
      <w:szCs w:val="60"/>
    </w:rPr>
  </w:style>
  <w:style w:type="paragraph" w:customStyle="1" w:styleId="Heading2">
    <w:name w:val="Heading 2"/>
    <w:basedOn w:val="Normln"/>
    <w:uiPriority w:val="1"/>
    <w:qFormat/>
    <w:rsid w:val="002B1A6E"/>
    <w:pPr>
      <w:spacing w:before="95"/>
      <w:ind w:left="1206"/>
      <w:outlineLvl w:val="2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2B1A6E"/>
    <w:pPr>
      <w:spacing w:before="101"/>
      <w:ind w:left="1428" w:hanging="222"/>
    </w:pPr>
  </w:style>
  <w:style w:type="paragraph" w:customStyle="1" w:styleId="TableParagraph">
    <w:name w:val="Table Paragraph"/>
    <w:basedOn w:val="Normln"/>
    <w:uiPriority w:val="1"/>
    <w:qFormat/>
    <w:rsid w:val="002B1A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podlahyprovas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dlahyprovas.cz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podlahyprovas.c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</cp:revision>
  <dcterms:created xsi:type="dcterms:W3CDTF">2017-12-11T18:06:00Z</dcterms:created>
  <dcterms:modified xsi:type="dcterms:W3CDTF">2017-12-11T18:06:00Z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2017-12-11T00:00:00Z</vt:filetime>
  </property>
</Properties>
</file>